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9F" w:rsidRDefault="005C719F" w:rsidP="005C719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Статья в рубрику «Прокурор разъясняет»:</w:t>
      </w:r>
    </w:p>
    <w:p w:rsidR="005C719F" w:rsidRDefault="005C719F" w:rsidP="005C719F">
      <w:pPr>
        <w:spacing w:after="0" w:line="240" w:lineRule="auto"/>
        <w:ind w:firstLine="709"/>
        <w:jc w:val="both"/>
        <w:rPr>
          <w:rFonts w:ascii="Times New Roman" w:hAnsi="Times New Roman" w:cs="Times New Roman"/>
          <w:color w:val="000000"/>
          <w:sz w:val="28"/>
          <w:szCs w:val="28"/>
        </w:rPr>
      </w:pPr>
    </w:p>
    <w:p w:rsidR="00F130DC" w:rsidRDefault="00F130DC" w:rsidP="00F130DC">
      <w:pPr>
        <w:pStyle w:val="a3"/>
        <w:jc w:val="both"/>
        <w:rPr>
          <w:color w:val="052635"/>
          <w:sz w:val="28"/>
          <w:szCs w:val="28"/>
        </w:rPr>
      </w:pPr>
      <w:r>
        <w:rPr>
          <w:color w:val="052635"/>
          <w:sz w:val="28"/>
          <w:szCs w:val="28"/>
        </w:rPr>
        <w:t xml:space="preserve">«3 октября 2016 года вступили в законную силу изменения, установленные Федеральным законом от 03.07.2016 № 272-ФЗ. </w:t>
      </w:r>
    </w:p>
    <w:p w:rsidR="00F130DC" w:rsidRDefault="00F130DC" w:rsidP="00F130DC">
      <w:pPr>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proofErr w:type="gramStart"/>
      <w:r>
        <w:rPr>
          <w:rFonts w:ascii="Times New Roman" w:eastAsia="Times New Roman" w:hAnsi="Times New Roman" w:cs="Times New Roman"/>
          <w:color w:val="052635"/>
          <w:sz w:val="28"/>
          <w:szCs w:val="28"/>
          <w:lang w:eastAsia="ru-RU"/>
        </w:rPr>
        <w:t>Так, статья 5.27 Кодекса Российской Федерации об административных правонарушениях (нарушение трудового законодательства) дополнена положением, в соответствии с которым за 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предусмотрен, в том числе, штраф в</w:t>
      </w:r>
      <w:proofErr w:type="gramEnd"/>
      <w:r>
        <w:rPr>
          <w:rFonts w:ascii="Times New Roman" w:eastAsia="Times New Roman" w:hAnsi="Times New Roman" w:cs="Times New Roman"/>
          <w:color w:val="052635"/>
          <w:sz w:val="28"/>
          <w:szCs w:val="28"/>
          <w:lang w:eastAsia="ru-RU"/>
        </w:rPr>
        <w:t xml:space="preserve"> следующих </w:t>
      </w:r>
      <w:proofErr w:type="gramStart"/>
      <w:r>
        <w:rPr>
          <w:rFonts w:ascii="Times New Roman" w:eastAsia="Times New Roman" w:hAnsi="Times New Roman" w:cs="Times New Roman"/>
          <w:color w:val="052635"/>
          <w:sz w:val="28"/>
          <w:szCs w:val="28"/>
          <w:lang w:eastAsia="ru-RU"/>
        </w:rPr>
        <w:t>размерах</w:t>
      </w:r>
      <w:proofErr w:type="gramEnd"/>
      <w:r>
        <w:rPr>
          <w:rFonts w:ascii="Times New Roman" w:eastAsia="Times New Roman" w:hAnsi="Times New Roman" w:cs="Times New Roman"/>
          <w:color w:val="052635"/>
          <w:sz w:val="28"/>
          <w:szCs w:val="28"/>
          <w:lang w:eastAsia="ru-RU"/>
        </w:rPr>
        <w:t xml:space="preserve">: </w:t>
      </w:r>
    </w:p>
    <w:p w:rsidR="00F130DC" w:rsidRDefault="00F130DC" w:rsidP="00F130DC">
      <w:pPr>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на должностных лиц — от десяти тысяч до двадцати тысяч рублей, при повторном привлечении к ответственности — от двадцати тысяч до тридцати тысяч рублей. Возможна также дисквалификация на срок от одного года до трех лет; </w:t>
      </w:r>
    </w:p>
    <w:p w:rsidR="00F130DC" w:rsidRDefault="00F130DC" w:rsidP="00F130DC">
      <w:pPr>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на индивидуальных предпринимателей — от одной тысячи до пяти тысяч рублей (повторно — от десяти тысяч до тридцати тысяч рублей; </w:t>
      </w:r>
    </w:p>
    <w:p w:rsidR="00F130DC" w:rsidRDefault="00F130DC" w:rsidP="00F130DC">
      <w:pPr>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на юридических лиц — от тридцати тысяч до пятидесяти тысяч рублей (повторно — от пятидесяти тысяч до ста тысяч рублей). </w:t>
      </w:r>
    </w:p>
    <w:p w:rsidR="00F130DC" w:rsidRDefault="00F130DC" w:rsidP="00F130DC">
      <w:pPr>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В Трудовой кодекс Российской Федерации внесены изменения в части сроков выплаты заработной платы. </w:t>
      </w:r>
    </w:p>
    <w:p w:rsidR="00F130DC" w:rsidRDefault="00F130DC" w:rsidP="00F130DC">
      <w:pPr>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rsidR="00F130DC" w:rsidRDefault="00F130DC" w:rsidP="00F130DC">
      <w:pPr>
        <w:spacing w:before="100" w:beforeAutospacing="1" w:after="100" w:afterAutospacing="1"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Также увеличен размер материальной ответственности работодателя за нарушение срока выплат.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w:t>
      </w:r>
    </w:p>
    <w:p w:rsidR="005C719F" w:rsidRDefault="00F130DC" w:rsidP="00F130DC">
      <w:pPr>
        <w:spacing w:after="0"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Внесены дополнения в статью 392 ТК РФ, согласно которым увеличен срок, отведенный работнику для разрешения в судебном порядке индивидуального трудового спора о невыплате заработной плате и других причитающих выплат, до одного года (ранее указанный срок составлял три месяца)».</w:t>
      </w:r>
    </w:p>
    <w:p w:rsidR="00F130DC" w:rsidRDefault="00F130DC" w:rsidP="00F130DC">
      <w:pPr>
        <w:spacing w:after="0" w:line="240" w:lineRule="auto"/>
        <w:ind w:firstLine="709"/>
        <w:jc w:val="both"/>
        <w:rPr>
          <w:rFonts w:ascii="Times New Roman" w:hAnsi="Times New Roman" w:cs="Times New Roman"/>
          <w:color w:val="000000"/>
          <w:sz w:val="28"/>
          <w:szCs w:val="28"/>
        </w:rPr>
      </w:pPr>
    </w:p>
    <w:p w:rsidR="00F130DC" w:rsidRDefault="00F130DC" w:rsidP="00F130DC">
      <w:pPr>
        <w:spacing w:after="0" w:line="240" w:lineRule="auto"/>
        <w:ind w:firstLine="709"/>
        <w:jc w:val="both"/>
        <w:rPr>
          <w:rFonts w:ascii="Times New Roman" w:hAnsi="Times New Roman" w:cs="Times New Roman"/>
          <w:color w:val="000000"/>
          <w:sz w:val="28"/>
          <w:szCs w:val="28"/>
        </w:rPr>
      </w:pPr>
    </w:p>
    <w:p w:rsidR="005C719F" w:rsidRPr="00F130DC" w:rsidRDefault="005C719F" w:rsidP="005C719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Помощник прокурора района</w:t>
      </w:r>
      <w:r w:rsidR="00F130DC">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 xml:space="preserve">.А. </w:t>
      </w:r>
      <w:r w:rsidR="00F130DC">
        <w:rPr>
          <w:rFonts w:ascii="Times New Roman" w:hAnsi="Times New Roman" w:cs="Times New Roman"/>
          <w:color w:val="000000"/>
          <w:sz w:val="28"/>
          <w:szCs w:val="28"/>
        </w:rPr>
        <w:t>Федоров</w:t>
      </w:r>
    </w:p>
    <w:sectPr w:rsidR="005C719F" w:rsidRPr="00F130DC" w:rsidSect="00F130D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19F"/>
    <w:rsid w:val="0013347C"/>
    <w:rsid w:val="002815AD"/>
    <w:rsid w:val="005C719F"/>
    <w:rsid w:val="00F1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0DC"/>
    <w:pPr>
      <w:spacing w:before="24" w:after="336" w:line="240" w:lineRule="auto"/>
      <w:ind w:right="33"/>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776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1883</Characters>
  <Application>Microsoft Office Word</Application>
  <DocSecurity>0</DocSecurity>
  <Lines>15</Lines>
  <Paragraphs>4</Paragraphs>
  <ScaleCrop>false</ScaleCrop>
  <Company>Microsoft</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user315-1</cp:lastModifiedBy>
  <cp:revision>3</cp:revision>
  <dcterms:created xsi:type="dcterms:W3CDTF">2015-03-23T05:57:00Z</dcterms:created>
  <dcterms:modified xsi:type="dcterms:W3CDTF">2016-10-15T06:14:00Z</dcterms:modified>
</cp:coreProperties>
</file>