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A6" w:rsidRPr="00DC1BA6" w:rsidRDefault="00DC1BA6" w:rsidP="00DC1BA6">
      <w:pPr>
        <w:shd w:val="clear" w:color="auto" w:fill="FDFDFD"/>
        <w:spacing w:before="33" w:after="33" w:line="240" w:lineRule="auto"/>
        <w:ind w:left="335" w:right="33"/>
        <w:outlineLvl w:val="2"/>
        <w:rPr>
          <w:rFonts w:ascii="Verdana" w:eastAsia="Times New Roman" w:hAnsi="Verdana" w:cs="Times New Roman"/>
          <w:b/>
          <w:bCs/>
          <w:color w:val="D63C00"/>
          <w:sz w:val="24"/>
          <w:szCs w:val="24"/>
        </w:rPr>
      </w:pPr>
      <w:r w:rsidRPr="00DC1BA6">
        <w:rPr>
          <w:rFonts w:ascii="Verdana" w:eastAsia="Times New Roman" w:hAnsi="Verdana" w:cs="Times New Roman"/>
          <w:b/>
          <w:bCs/>
          <w:color w:val="D63C00"/>
          <w:sz w:val="24"/>
          <w:szCs w:val="24"/>
        </w:rPr>
        <w:t> </w:t>
      </w:r>
      <w:bookmarkStart w:id="0" w:name="anti4"/>
      <w:bookmarkEnd w:id="0"/>
      <w:r w:rsidRPr="00DC1BA6">
        <w:rPr>
          <w:rFonts w:ascii="Verdana" w:eastAsia="Times New Roman" w:hAnsi="Verdana" w:cs="Times New Roman"/>
          <w:b/>
          <w:bCs/>
          <w:color w:val="D63C00"/>
          <w:sz w:val="24"/>
          <w:szCs w:val="24"/>
        </w:rPr>
        <w:t>Памятка по действиям при захвате заложников.</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Pr>
          <w:rFonts w:ascii="Verdana" w:eastAsia="Times New Roman" w:hAnsi="Verdana" w:cs="Times New Roman"/>
          <w:noProof/>
          <w:color w:val="D63C00"/>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847975" cy="2667000"/>
            <wp:effectExtent l="19050" t="0" r="9525" b="0"/>
            <wp:wrapSquare wrapText="bothSides"/>
            <wp:docPr id="2" name="Рисунок 2" descr="http://krkam.edusite.ru/images/p314_1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kam.edusite.ru/images/p314_10-x.jpg"/>
                    <pic:cNvPicPr>
                      <a:picLocks noChangeAspect="1" noChangeArrowheads="1"/>
                    </pic:cNvPicPr>
                  </pic:nvPicPr>
                  <pic:blipFill>
                    <a:blip r:embed="rId6"/>
                    <a:srcRect/>
                    <a:stretch>
                      <a:fillRect/>
                    </a:stretch>
                  </pic:blipFill>
                  <pic:spPr bwMode="auto">
                    <a:xfrm>
                      <a:off x="0" y="0"/>
                      <a:ext cx="2847975" cy="2667000"/>
                    </a:xfrm>
                    <a:prstGeom prst="rect">
                      <a:avLst/>
                    </a:prstGeom>
                    <a:noFill/>
                    <a:ln w="9525">
                      <a:noFill/>
                      <a:miter lim="800000"/>
                      <a:headEnd/>
                      <a:tailEnd/>
                    </a:ln>
                  </pic:spPr>
                </pic:pic>
              </a:graphicData>
            </a:graphic>
          </wp:anchor>
        </w:drawing>
      </w:r>
      <w:r w:rsidRPr="00DC1BA6">
        <w:rPr>
          <w:rFonts w:ascii="Verdana" w:eastAsia="Times New Roman" w:hAnsi="Verdana" w:cs="Times New Roman"/>
          <w:color w:val="55626C"/>
          <w:sz w:val="20"/>
          <w:szCs w:val="20"/>
        </w:rPr>
        <w:t>Любой человек по стечению обстоятельств может оказаться заложником у преступников, и ваша жизнь становится предметом торга для террористов. Очень часто объектами преступных посягатель</w:t>
      </w:r>
      <w:proofErr w:type="gramStart"/>
      <w:r w:rsidRPr="00DC1BA6">
        <w:rPr>
          <w:rFonts w:ascii="Verdana" w:eastAsia="Times New Roman" w:hAnsi="Verdana" w:cs="Times New Roman"/>
          <w:color w:val="55626C"/>
          <w:sz w:val="20"/>
          <w:szCs w:val="20"/>
        </w:rPr>
        <w:t>ств ст</w:t>
      </w:r>
      <w:proofErr w:type="gramEnd"/>
      <w:r w:rsidRPr="00DC1BA6">
        <w:rPr>
          <w:rFonts w:ascii="Verdana" w:eastAsia="Times New Roman" w:hAnsi="Verdana" w:cs="Times New Roman"/>
          <w:color w:val="55626C"/>
          <w:sz w:val="20"/>
          <w:szCs w:val="20"/>
        </w:rPr>
        <w:t>ановятся детские учреждения, поэтому важно довести данную информацию не только до взрослых, но и до детей.</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b/>
          <w:bCs/>
          <w:color w:val="55626C"/>
          <w:sz w:val="18"/>
        </w:rPr>
        <w:t>Если Вы оказались заложником придерживайтесь следующих правил:</w:t>
      </w:r>
    </w:p>
    <w:p w:rsidR="00DC1BA6" w:rsidRPr="00DC1BA6" w:rsidRDefault="00DC1BA6" w:rsidP="00DC1BA6">
      <w:pPr>
        <w:numPr>
          <w:ilvl w:val="0"/>
          <w:numId w:val="1"/>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допускайте действий, которые могут спровоцировать нападающих к применению оружия и привести к человеческим жертвам.</w:t>
      </w:r>
    </w:p>
    <w:p w:rsidR="00DC1BA6" w:rsidRPr="00DC1BA6" w:rsidRDefault="00DC1BA6" w:rsidP="00DC1BA6">
      <w:pPr>
        <w:numPr>
          <w:ilvl w:val="0"/>
          <w:numId w:val="1"/>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Переносите лишения, унижения и оскорбления, не смотрите в глаза преступникам, не ведите себя вызывающе.</w:t>
      </w:r>
    </w:p>
    <w:p w:rsidR="00DC1BA6" w:rsidRPr="00DC1BA6" w:rsidRDefault="00DC1BA6" w:rsidP="00DC1BA6">
      <w:pPr>
        <w:numPr>
          <w:ilvl w:val="0"/>
          <w:numId w:val="1"/>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w:t>
      </w:r>
    </w:p>
    <w:p w:rsidR="00DC1BA6" w:rsidRPr="00DC1BA6" w:rsidRDefault="00DC1BA6" w:rsidP="00DC1BA6">
      <w:pPr>
        <w:numPr>
          <w:ilvl w:val="0"/>
          <w:numId w:val="1"/>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На совершение любых действий (сесть, встать, попить, сходить в туалет), спрашивайте разрешения.</w:t>
      </w:r>
    </w:p>
    <w:p w:rsidR="00DC1BA6" w:rsidRPr="00DC1BA6" w:rsidRDefault="00DC1BA6" w:rsidP="00DC1BA6">
      <w:pPr>
        <w:numPr>
          <w:ilvl w:val="0"/>
          <w:numId w:val="1"/>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proofErr w:type="gramStart"/>
      <w:r w:rsidRPr="00DC1BA6">
        <w:rPr>
          <w:rFonts w:ascii="Verdana" w:eastAsia="Times New Roman" w:hAnsi="Verdana" w:cs="Times New Roman"/>
          <w:color w:val="55626C"/>
          <w:sz w:val="18"/>
          <w:szCs w:val="18"/>
        </w:rPr>
        <w:t>Постарайтесь запомнить приметы преступников, отличительные черты их лиц, одежду, имена, клички, возможные шрамы, татуировки, особенности речи, манеры поведения, тематику разговоров.</w:t>
      </w:r>
      <w:proofErr w:type="gramEnd"/>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ПОМНИТЕ, что, получив сообщение о Вашем захвате, спецслужбы уже начали действовать и предпримут все необходимые меры для освобождения.</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b/>
          <w:bCs/>
          <w:color w:val="55626C"/>
          <w:sz w:val="18"/>
        </w:rPr>
        <w:t>Во время проведения спецоперации по освобождению заложников соблюдайте следующие требования:</w:t>
      </w:r>
    </w:p>
    <w:p w:rsidR="00DC1BA6" w:rsidRPr="00DC1BA6" w:rsidRDefault="00DC1BA6" w:rsidP="00DC1BA6">
      <w:pPr>
        <w:numPr>
          <w:ilvl w:val="0"/>
          <w:numId w:val="2"/>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Лежите на полу лицом вниз, голову закройте руками и не двигайтесь.</w:t>
      </w:r>
    </w:p>
    <w:p w:rsidR="00DC1BA6" w:rsidRPr="00DC1BA6" w:rsidRDefault="00DC1BA6" w:rsidP="00DC1BA6">
      <w:pPr>
        <w:numPr>
          <w:ilvl w:val="0"/>
          <w:numId w:val="2"/>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Ни в коем случае не бегите навстречу сотрудникам спецслужб или от них, так как они могут принять Вас за преступников.</w:t>
      </w:r>
    </w:p>
    <w:p w:rsidR="00DC1BA6" w:rsidRPr="00DC1BA6" w:rsidRDefault="00DC1BA6" w:rsidP="00DC1BA6">
      <w:pPr>
        <w:numPr>
          <w:ilvl w:val="0"/>
          <w:numId w:val="2"/>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есть возможность, держитесь подальше от проёмов дверей и окон.</w:t>
      </w:r>
    </w:p>
    <w:p w:rsidR="00DC1BA6" w:rsidRPr="00DC1BA6" w:rsidRDefault="00DC1BA6" w:rsidP="00DC1BA6">
      <w:pPr>
        <w:shd w:val="clear" w:color="auto" w:fill="FDFDFD"/>
        <w:spacing w:before="33" w:after="33" w:line="240" w:lineRule="auto"/>
        <w:ind w:left="335" w:right="33"/>
        <w:outlineLvl w:val="2"/>
        <w:rPr>
          <w:rFonts w:ascii="Verdana" w:eastAsia="Times New Roman" w:hAnsi="Verdana" w:cs="Times New Roman"/>
          <w:b/>
          <w:bCs/>
          <w:color w:val="D63C00"/>
          <w:sz w:val="24"/>
          <w:szCs w:val="24"/>
        </w:rPr>
      </w:pPr>
      <w:r w:rsidRPr="00DC1BA6">
        <w:rPr>
          <w:rFonts w:ascii="Verdana" w:eastAsia="Times New Roman" w:hAnsi="Verdana" w:cs="Times New Roman"/>
          <w:b/>
          <w:bCs/>
          <w:color w:val="D63C00"/>
          <w:sz w:val="24"/>
          <w:szCs w:val="24"/>
        </w:rPr>
        <w:t>Памятка «Как вести себя при обнаружении подозрительного предмета».</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b/>
          <w:bCs/>
          <w:color w:val="55626C"/>
          <w:sz w:val="18"/>
        </w:rPr>
        <w:t> </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b/>
          <w:bCs/>
          <w:color w:val="55626C"/>
          <w:sz w:val="18"/>
        </w:rPr>
        <w:t>Причины, служащие поводом для опасения:</w:t>
      </w:r>
    </w:p>
    <w:p w:rsidR="00DC1BA6" w:rsidRPr="00DC1BA6" w:rsidRDefault="00DC1BA6" w:rsidP="00DC1BA6">
      <w:pPr>
        <w:numPr>
          <w:ilvl w:val="0"/>
          <w:numId w:val="3"/>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Pr>
          <w:rFonts w:ascii="Verdana" w:eastAsia="Times New Roman" w:hAnsi="Verdana" w:cs="Times New Roman"/>
          <w:noProof/>
          <w:color w:val="55626C"/>
          <w:sz w:val="20"/>
          <w:szCs w:val="20"/>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857500" cy="1714500"/>
            <wp:effectExtent l="19050" t="0" r="0" b="0"/>
            <wp:wrapSquare wrapText="bothSides"/>
            <wp:docPr id="3" name="Рисунок 3" descr="http://krkam.edusite.ru/images/p314_0706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kam.edusite.ru/images/p314_07064348.jpg"/>
                    <pic:cNvPicPr>
                      <a:picLocks noChangeAspect="1" noChangeArrowheads="1"/>
                    </pic:cNvPicPr>
                  </pic:nvPicPr>
                  <pic:blipFill>
                    <a:blip r:embed="rId7"/>
                    <a:srcRect/>
                    <a:stretch>
                      <a:fillRect/>
                    </a:stretch>
                  </pic:blipFill>
                  <pic:spPr bwMode="auto">
                    <a:xfrm>
                      <a:off x="0" y="0"/>
                      <a:ext cx="2857500" cy="1714500"/>
                    </a:xfrm>
                    <a:prstGeom prst="rect">
                      <a:avLst/>
                    </a:prstGeom>
                    <a:noFill/>
                    <a:ln w="9525">
                      <a:noFill/>
                      <a:miter lim="800000"/>
                      <a:headEnd/>
                      <a:tailEnd/>
                    </a:ln>
                  </pic:spPr>
                </pic:pic>
              </a:graphicData>
            </a:graphic>
          </wp:anchor>
        </w:drawing>
      </w:r>
      <w:r w:rsidRPr="00DC1BA6">
        <w:rPr>
          <w:rFonts w:ascii="Verdana" w:eastAsia="Times New Roman" w:hAnsi="Verdana" w:cs="Times New Roman"/>
          <w:color w:val="55626C"/>
          <w:sz w:val="18"/>
          <w:szCs w:val="18"/>
        </w:rPr>
        <w:t>обнаружение подозрительного предмета на территории учреждения;</w:t>
      </w:r>
    </w:p>
    <w:p w:rsidR="00DC1BA6" w:rsidRPr="00DC1BA6" w:rsidRDefault="00DC1BA6" w:rsidP="00DC1BA6">
      <w:pPr>
        <w:numPr>
          <w:ilvl w:val="0"/>
          <w:numId w:val="3"/>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нахождение подозрительных лиц на территории учреждения до обнаружения этого предмета;</w:t>
      </w:r>
    </w:p>
    <w:p w:rsidR="00DC1BA6" w:rsidRPr="00DC1BA6" w:rsidRDefault="00DC1BA6" w:rsidP="00DC1BA6">
      <w:pPr>
        <w:numPr>
          <w:ilvl w:val="0"/>
          <w:numId w:val="3"/>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угрозы лично, по телефону или в почтовых отправлениях.</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b/>
          <w:bCs/>
          <w:color w:val="55626C"/>
          <w:sz w:val="18"/>
        </w:rPr>
        <w:t>Действия при обнаружении подозрительного предмета:</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Вы обнаружили подозрительный предмет, не оставляйте этот факт без внимания, обязательно сообщите об этом администрации учреждения или охраннику (вахтеру).</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Обязательно зафиксируйте время и место находки.</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lastRenderedPageBreak/>
        <w:t>Немедленно сообщите в полицию по телефонам: 02, 3-20-02, 3-20-24, 8-922-333-02-02. Дождитесь прибытия сотрудников полиции, подробно расскажите и укажите место обнаруженного предмета, время и обстоятельства его обнаружения.</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создавайте панику и не паникуйте сами. Не сообщайте об угрозе взрыва никому, кроме тех, кому необходимо знать о случившемся, чтобы не создавать панику.</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Обеспечьте (помогите обеспечить) организованную эвакуацию людей с территории, прилегающей к опасной зоне. </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Обеспечьте отдаление людей на безопасное расстояние (не менее 100 метров). При этом не допускайте прохода людей вблизи обнаруженного предмета. По возможности обеспечьте охрану подозрительного предмета и опасной зоны.</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Подозрительные вещи нельзя трогать, вскрывать, передвигать, предпринимать какие-либо иные действия с обнаруженным предметом.</w:t>
      </w:r>
    </w:p>
    <w:p w:rsidR="00DC1BA6" w:rsidRPr="00DC1BA6" w:rsidRDefault="00DC1BA6" w:rsidP="00DC1BA6">
      <w:pPr>
        <w:numPr>
          <w:ilvl w:val="0"/>
          <w:numId w:val="4"/>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курите, воздержитесь от использования средств радиосвязи, в том числе мобильных телефонов, вблизи данного предмета. </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Pr>
          <w:rFonts w:ascii="Verdana" w:eastAsia="Times New Roman" w:hAnsi="Verdana" w:cs="Times New Roman"/>
          <w:noProof/>
          <w:color w:val="55626C"/>
          <w:sz w:val="20"/>
          <w:szCs w:val="20"/>
        </w:rPr>
        <w:drawing>
          <wp:anchor distT="0" distB="0" distL="95250" distR="95250" simplePos="0" relativeHeight="251661312" behindDoc="0" locked="0" layoutInCell="1" allowOverlap="0">
            <wp:simplePos x="0" y="0"/>
            <wp:positionH relativeFrom="column">
              <wp:align>right</wp:align>
            </wp:positionH>
            <wp:positionV relativeFrom="line">
              <wp:posOffset>0</wp:posOffset>
            </wp:positionV>
            <wp:extent cx="4095750" cy="3695700"/>
            <wp:effectExtent l="19050" t="0" r="0" b="0"/>
            <wp:wrapSquare wrapText="bothSides"/>
            <wp:docPr id="4" name="Рисунок 4" descr="http://krkam.edusite.ru/images/p314_ustroy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kam.edusite.ru/images/p314_ustroystvo.jpg"/>
                    <pic:cNvPicPr>
                      <a:picLocks noChangeAspect="1" noChangeArrowheads="1"/>
                    </pic:cNvPicPr>
                  </pic:nvPicPr>
                  <pic:blipFill>
                    <a:blip r:embed="rId8"/>
                    <a:srcRect/>
                    <a:stretch>
                      <a:fillRect/>
                    </a:stretch>
                  </pic:blipFill>
                  <pic:spPr bwMode="auto">
                    <a:xfrm>
                      <a:off x="0" y="0"/>
                      <a:ext cx="4095750" cy="3695700"/>
                    </a:xfrm>
                    <a:prstGeom prst="rect">
                      <a:avLst/>
                    </a:prstGeom>
                    <a:noFill/>
                    <a:ln w="9525">
                      <a:noFill/>
                      <a:miter lim="800000"/>
                      <a:headEnd/>
                      <a:tailEnd/>
                    </a:ln>
                  </pic:spPr>
                </pic:pic>
              </a:graphicData>
            </a:graphic>
          </wp:anchor>
        </w:drawing>
      </w:r>
      <w:r w:rsidRPr="00DC1BA6">
        <w:rPr>
          <w:rFonts w:ascii="Verdana" w:eastAsia="Times New Roman" w:hAnsi="Verdana" w:cs="Times New Roman"/>
          <w:color w:val="55626C"/>
          <w:sz w:val="20"/>
          <w:szCs w:val="20"/>
        </w:rPr>
        <w:t>Внешний вид предмета может скрыть его настоящее назначение. В качестве камуфляжа для взрывных устройств используются обычные бытовые предметы: сумки, пакеты, коробки, игрушки</w:t>
      </w:r>
      <w:proofErr w:type="gramStart"/>
      <w:r w:rsidRPr="00DC1BA6">
        <w:rPr>
          <w:rFonts w:ascii="Verdana" w:eastAsia="Times New Roman" w:hAnsi="Verdana" w:cs="Times New Roman"/>
          <w:color w:val="55626C"/>
          <w:sz w:val="20"/>
          <w:szCs w:val="20"/>
        </w:rPr>
        <w:t xml:space="preserve">., </w:t>
      </w:r>
      <w:proofErr w:type="gramEnd"/>
      <w:r w:rsidRPr="00DC1BA6">
        <w:rPr>
          <w:rFonts w:ascii="Verdana" w:eastAsia="Times New Roman" w:hAnsi="Verdana" w:cs="Times New Roman"/>
          <w:color w:val="55626C"/>
          <w:sz w:val="20"/>
          <w:szCs w:val="20"/>
        </w:rPr>
        <w:t>мобильные телефоны и т.д.</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xml:space="preserve">Предмет может находиться бесхозно в месте возможного присутствия большого количества людей, вблизи </w:t>
      </w:r>
      <w:proofErr w:type="spellStart"/>
      <w:r w:rsidRPr="00DC1BA6">
        <w:rPr>
          <w:rFonts w:ascii="Verdana" w:eastAsia="Times New Roman" w:hAnsi="Verdana" w:cs="Times New Roman"/>
          <w:color w:val="55626C"/>
          <w:sz w:val="20"/>
          <w:szCs w:val="20"/>
        </w:rPr>
        <w:t>взрыво</w:t>
      </w:r>
      <w:proofErr w:type="spellEnd"/>
      <w:r w:rsidRPr="00DC1BA6">
        <w:rPr>
          <w:rFonts w:ascii="Verdana" w:eastAsia="Times New Roman" w:hAnsi="Verdana" w:cs="Times New Roman"/>
          <w:color w:val="55626C"/>
          <w:sz w:val="20"/>
          <w:szCs w:val="20"/>
        </w:rPr>
        <w:t>- и пожароопасных мест, расположения различного рода коммуникаций.</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xml:space="preserve">Возможно </w:t>
      </w:r>
      <w:proofErr w:type="spellStart"/>
      <w:r w:rsidRPr="00DC1BA6">
        <w:rPr>
          <w:rFonts w:ascii="Verdana" w:eastAsia="Times New Roman" w:hAnsi="Verdana" w:cs="Times New Roman"/>
          <w:color w:val="55626C"/>
          <w:sz w:val="20"/>
          <w:szCs w:val="20"/>
        </w:rPr>
        <w:t>необычноеразмещение</w:t>
      </w:r>
      <w:proofErr w:type="spellEnd"/>
      <w:r w:rsidRPr="00DC1BA6">
        <w:rPr>
          <w:rFonts w:ascii="Verdana" w:eastAsia="Times New Roman" w:hAnsi="Verdana" w:cs="Times New Roman"/>
          <w:color w:val="55626C"/>
          <w:sz w:val="20"/>
          <w:szCs w:val="20"/>
        </w:rPr>
        <w:t xml:space="preserve"> предмета, предмет несвойственный для данного помещения (местности).</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b/>
          <w:bCs/>
          <w:color w:val="55626C"/>
          <w:sz w:val="18"/>
        </w:rPr>
        <w:t>Признаки взрывного устройства:</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 xml:space="preserve">может </w:t>
      </w:r>
      <w:proofErr w:type="gramStart"/>
      <w:r w:rsidRPr="00DC1BA6">
        <w:rPr>
          <w:rFonts w:ascii="Verdana" w:eastAsia="Times New Roman" w:hAnsi="Verdana" w:cs="Times New Roman"/>
          <w:color w:val="55626C"/>
          <w:sz w:val="18"/>
          <w:szCs w:val="18"/>
        </w:rPr>
        <w:t>быть</w:t>
      </w:r>
      <w:proofErr w:type="gramEnd"/>
      <w:r w:rsidRPr="00DC1BA6">
        <w:rPr>
          <w:rFonts w:ascii="Verdana" w:eastAsia="Times New Roman" w:hAnsi="Verdana" w:cs="Times New Roman"/>
          <w:color w:val="55626C"/>
          <w:sz w:val="18"/>
          <w:szCs w:val="18"/>
        </w:rPr>
        <w:t xml:space="preserve"> похож на взрывное устройство (граната, мина, снаряд и т.п.);</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 xml:space="preserve">могут торчать проводки, веревочки, </w:t>
      </w:r>
      <w:proofErr w:type="spellStart"/>
      <w:r w:rsidRPr="00DC1BA6">
        <w:rPr>
          <w:rFonts w:ascii="Verdana" w:eastAsia="Times New Roman" w:hAnsi="Verdana" w:cs="Times New Roman"/>
          <w:color w:val="55626C"/>
          <w:sz w:val="18"/>
          <w:szCs w:val="18"/>
        </w:rPr>
        <w:t>изолента</w:t>
      </w:r>
      <w:proofErr w:type="spellEnd"/>
      <w:r w:rsidRPr="00DC1BA6">
        <w:rPr>
          <w:rFonts w:ascii="Verdana" w:eastAsia="Times New Roman" w:hAnsi="Verdana" w:cs="Times New Roman"/>
          <w:color w:val="55626C"/>
          <w:sz w:val="18"/>
          <w:szCs w:val="18"/>
        </w:rPr>
        <w:t>, скотч;</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возможно наличие элементов питания (батареек);</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возможно тиканье часового механизма, механическое жужжание, другие звуки;</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 xml:space="preserve">может </w:t>
      </w:r>
      <w:proofErr w:type="spellStart"/>
      <w:r w:rsidRPr="00DC1BA6">
        <w:rPr>
          <w:rFonts w:ascii="Verdana" w:eastAsia="Times New Roman" w:hAnsi="Verdana" w:cs="Times New Roman"/>
          <w:color w:val="55626C"/>
          <w:sz w:val="18"/>
          <w:szCs w:val="18"/>
        </w:rPr>
        <w:t>имень</w:t>
      </w:r>
      <w:proofErr w:type="spellEnd"/>
      <w:r w:rsidRPr="00DC1BA6">
        <w:rPr>
          <w:rFonts w:ascii="Verdana" w:eastAsia="Times New Roman" w:hAnsi="Verdana" w:cs="Times New Roman"/>
          <w:color w:val="55626C"/>
          <w:sz w:val="18"/>
          <w:szCs w:val="18"/>
        </w:rPr>
        <w:t xml:space="preserve"> необычный резкий запах (растворитель, ГСМ), запах миндаля или другой незнакомый запах;</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 xml:space="preserve">может </w:t>
      </w:r>
      <w:proofErr w:type="gramStart"/>
      <w:r w:rsidRPr="00DC1BA6">
        <w:rPr>
          <w:rFonts w:ascii="Verdana" w:eastAsia="Times New Roman" w:hAnsi="Verdana" w:cs="Times New Roman"/>
          <w:color w:val="55626C"/>
          <w:sz w:val="18"/>
          <w:szCs w:val="18"/>
        </w:rPr>
        <w:t>быть</w:t>
      </w:r>
      <w:proofErr w:type="gramEnd"/>
      <w:r w:rsidRPr="00DC1BA6">
        <w:rPr>
          <w:rFonts w:ascii="Verdana" w:eastAsia="Times New Roman" w:hAnsi="Verdana" w:cs="Times New Roman"/>
          <w:color w:val="55626C"/>
          <w:sz w:val="18"/>
          <w:szCs w:val="18"/>
        </w:rPr>
        <w:t xml:space="preserve"> наличие связи с окружающими предметами в виде растяжек из проволоки, лески, верёвки и т.п.;</w:t>
      </w:r>
    </w:p>
    <w:p w:rsidR="00DC1BA6" w:rsidRPr="00DC1BA6" w:rsidRDefault="00DC1BA6" w:rsidP="00DC1BA6">
      <w:pPr>
        <w:numPr>
          <w:ilvl w:val="0"/>
          <w:numId w:val="5"/>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proofErr w:type="gramStart"/>
      <w:r w:rsidRPr="00DC1BA6">
        <w:rPr>
          <w:rFonts w:ascii="Verdana" w:eastAsia="Times New Roman" w:hAnsi="Verdana" w:cs="Times New Roman"/>
          <w:color w:val="55626C"/>
          <w:sz w:val="18"/>
          <w:szCs w:val="18"/>
        </w:rPr>
        <w:t>может иметь наклейки (надписи) типа "бомба, тротил, взрыв, заминировано и т.п.".</w:t>
      </w:r>
      <w:proofErr w:type="gramEnd"/>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w:t>
      </w:r>
    </w:p>
    <w:p w:rsidR="00DC1BA6" w:rsidRDefault="00DC1BA6" w:rsidP="00DC1BA6">
      <w:pPr>
        <w:shd w:val="clear" w:color="auto" w:fill="FDFDFD"/>
        <w:spacing w:before="33" w:after="33" w:line="240" w:lineRule="auto"/>
        <w:ind w:left="335" w:right="33"/>
        <w:outlineLvl w:val="2"/>
        <w:rPr>
          <w:rFonts w:ascii="Verdana" w:eastAsia="Times New Roman" w:hAnsi="Verdana" w:cs="Times New Roman"/>
          <w:b/>
          <w:bCs/>
          <w:color w:val="D63C00"/>
          <w:sz w:val="24"/>
          <w:szCs w:val="24"/>
        </w:rPr>
      </w:pPr>
    </w:p>
    <w:p w:rsidR="00DC1BA6" w:rsidRDefault="00DC1BA6" w:rsidP="00DC1BA6">
      <w:pPr>
        <w:shd w:val="clear" w:color="auto" w:fill="FDFDFD"/>
        <w:spacing w:before="33" w:after="33" w:line="240" w:lineRule="auto"/>
        <w:ind w:left="335" w:right="33"/>
        <w:outlineLvl w:val="2"/>
        <w:rPr>
          <w:rFonts w:ascii="Verdana" w:eastAsia="Times New Roman" w:hAnsi="Verdana" w:cs="Times New Roman"/>
          <w:b/>
          <w:bCs/>
          <w:color w:val="D63C00"/>
          <w:sz w:val="24"/>
          <w:szCs w:val="24"/>
        </w:rPr>
      </w:pPr>
    </w:p>
    <w:p w:rsidR="00DC1BA6" w:rsidRDefault="00DC1BA6" w:rsidP="00DC1BA6">
      <w:pPr>
        <w:shd w:val="clear" w:color="auto" w:fill="FDFDFD"/>
        <w:spacing w:before="33" w:after="33" w:line="240" w:lineRule="auto"/>
        <w:ind w:left="335" w:right="33"/>
        <w:outlineLvl w:val="2"/>
        <w:rPr>
          <w:rFonts w:ascii="Verdana" w:eastAsia="Times New Roman" w:hAnsi="Verdana" w:cs="Times New Roman"/>
          <w:b/>
          <w:bCs/>
          <w:color w:val="D63C00"/>
          <w:sz w:val="24"/>
          <w:szCs w:val="24"/>
        </w:rPr>
      </w:pPr>
    </w:p>
    <w:p w:rsidR="00DC1BA6" w:rsidRPr="00DC1BA6" w:rsidRDefault="00DC1BA6" w:rsidP="00DC1BA6">
      <w:pPr>
        <w:shd w:val="clear" w:color="auto" w:fill="FDFDFD"/>
        <w:spacing w:before="33" w:after="33" w:line="240" w:lineRule="auto"/>
        <w:ind w:left="335" w:right="33"/>
        <w:outlineLvl w:val="2"/>
        <w:rPr>
          <w:rFonts w:ascii="Verdana" w:eastAsia="Times New Roman" w:hAnsi="Verdana" w:cs="Times New Roman"/>
          <w:b/>
          <w:bCs/>
          <w:color w:val="D63C00"/>
          <w:sz w:val="24"/>
          <w:szCs w:val="24"/>
        </w:rPr>
      </w:pPr>
      <w:r w:rsidRPr="00DC1BA6">
        <w:rPr>
          <w:rFonts w:ascii="Verdana" w:eastAsia="Times New Roman" w:hAnsi="Verdana" w:cs="Times New Roman"/>
          <w:b/>
          <w:bCs/>
          <w:color w:val="D63C00"/>
          <w:sz w:val="24"/>
          <w:szCs w:val="24"/>
        </w:rPr>
        <w:lastRenderedPageBreak/>
        <w:t>Памятка "Поведение в толпе".</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Pr>
          <w:rFonts w:ascii="Verdana" w:eastAsia="Times New Roman" w:hAnsi="Verdana" w:cs="Times New Roman"/>
          <w:noProof/>
          <w:color w:val="55626C"/>
          <w:sz w:val="20"/>
          <w:szCs w:val="20"/>
        </w:rPr>
        <w:drawing>
          <wp:anchor distT="0" distB="0" distL="95250" distR="95250" simplePos="0" relativeHeight="251663360" behindDoc="0" locked="0" layoutInCell="1" allowOverlap="0">
            <wp:simplePos x="0" y="0"/>
            <wp:positionH relativeFrom="column">
              <wp:align>right</wp:align>
            </wp:positionH>
            <wp:positionV relativeFrom="line">
              <wp:posOffset>0</wp:posOffset>
            </wp:positionV>
            <wp:extent cx="2857500" cy="1971675"/>
            <wp:effectExtent l="19050" t="0" r="0" b="0"/>
            <wp:wrapSquare wrapText="bothSides"/>
            <wp:docPr id="5" name="Рисунок 5" descr="http://krkam.edusite.ru/images/p314_1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rkam.edusite.ru/images/p314_15147.jpg"/>
                    <pic:cNvPicPr>
                      <a:picLocks noChangeAspect="1" noChangeArrowheads="1"/>
                    </pic:cNvPicPr>
                  </pic:nvPicPr>
                  <pic:blipFill>
                    <a:blip r:embed="rId9"/>
                    <a:srcRect/>
                    <a:stretch>
                      <a:fillRect/>
                    </a:stretch>
                  </pic:blipFill>
                  <pic:spPr bwMode="auto">
                    <a:xfrm>
                      <a:off x="0" y="0"/>
                      <a:ext cx="2857500" cy="1971675"/>
                    </a:xfrm>
                    <a:prstGeom prst="rect">
                      <a:avLst/>
                    </a:prstGeom>
                    <a:noFill/>
                    <a:ln w="9525">
                      <a:noFill/>
                      <a:miter lim="800000"/>
                      <a:headEnd/>
                      <a:tailEnd/>
                    </a:ln>
                  </pic:spPr>
                </pic:pic>
              </a:graphicData>
            </a:graphic>
          </wp:anchor>
        </w:drawing>
      </w:r>
      <w:r w:rsidRPr="00DC1BA6">
        <w:rPr>
          <w:rFonts w:ascii="Verdana" w:eastAsia="Times New Roman" w:hAnsi="Verdana" w:cs="Times New Roman"/>
          <w:color w:val="55626C"/>
          <w:sz w:val="18"/>
          <w:szCs w:val="18"/>
        </w:rPr>
        <w:t>Избегайте больших скоплений людей.</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присоединяйтесь к толпе, как бы ни хотелось посмотреть на происходящие события.</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оказались в толпе, позвольте ей нести Вас, но попытайтесь выбраться из неё. </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Глубоко вдохните и разведите согнутые в локтях руки чуть в стороны, чтобы грудная клетка не была сдавлена.</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Стремитесь оказаться подальше от высоких и крупных людей, людей с громоздкими предметами и большими сумками.</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Любыми способами старайтесь удержаться на ногах.</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держите руки в карманах.</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Двигаясь, поднимайте ноги как можно выше, ставьте ногу на полную стопу, не семените, не поднимайтесь на цыпочки.</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что-то уронили, ни в коем случае не наклоняйтесь, чтобы поднять.</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Если встать не удается, свернитесь клубком, защитите голову предплечьями, а ладонями прикройте затылок.</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Легче всего укрыться от толпы в углах зала или вблизи стен, но сложнее оттуда добираться до выхода.</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При возникновении паники старайтесь сохранить спокойствие и способность трезво оценивать ситуацию.</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присоединяйтесь к митингующим "ради интереса". Сначала узнайте, санкционирован ли митинг, за что агитируют выступающие люди.</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Не вступайте в незарегистрированные организации. Участие в мероприятиях таких организаций может повлечь уголовное наказание.</w:t>
      </w:r>
    </w:p>
    <w:p w:rsidR="00DC1BA6" w:rsidRPr="00DC1BA6" w:rsidRDefault="00DC1BA6" w:rsidP="00DC1BA6">
      <w:pPr>
        <w:numPr>
          <w:ilvl w:val="0"/>
          <w:numId w:val="6"/>
        </w:numPr>
        <w:shd w:val="clear" w:color="auto" w:fill="FDFDFD"/>
        <w:spacing w:before="100" w:beforeAutospacing="1" w:after="100" w:afterAutospacing="1" w:line="240" w:lineRule="auto"/>
        <w:ind w:left="419"/>
        <w:rPr>
          <w:rFonts w:ascii="Verdana" w:eastAsia="Times New Roman" w:hAnsi="Verdana" w:cs="Times New Roman"/>
          <w:color w:val="55626C"/>
          <w:sz w:val="18"/>
          <w:szCs w:val="18"/>
        </w:rPr>
      </w:pPr>
      <w:r w:rsidRPr="00DC1BA6">
        <w:rPr>
          <w:rFonts w:ascii="Verdana" w:eastAsia="Times New Roman" w:hAnsi="Verdana" w:cs="Times New Roman"/>
          <w:color w:val="55626C"/>
          <w:sz w:val="18"/>
          <w:szCs w:val="1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r w:rsidRPr="00DC1BA6">
        <w:rPr>
          <w:rFonts w:ascii="Verdana" w:eastAsia="Times New Roman" w:hAnsi="Verdana" w:cs="Times New Roman"/>
          <w:color w:val="55626C"/>
          <w:sz w:val="20"/>
          <w:szCs w:val="20"/>
        </w:rPr>
        <w:t> </w:t>
      </w:r>
    </w:p>
    <w:p w:rsidR="00DC1BA6" w:rsidRPr="00DC1BA6" w:rsidRDefault="00D621F1" w:rsidP="00DC1BA6">
      <w:pPr>
        <w:spacing w:after="0" w:line="240" w:lineRule="auto"/>
        <w:rPr>
          <w:rFonts w:ascii="Times New Roman" w:eastAsia="Times New Roman" w:hAnsi="Times New Roman" w:cs="Times New Roman"/>
          <w:sz w:val="24"/>
          <w:szCs w:val="24"/>
        </w:rPr>
      </w:pPr>
      <w:r w:rsidRPr="00D621F1">
        <w:rPr>
          <w:rFonts w:ascii="Times New Roman" w:eastAsia="Times New Roman" w:hAnsi="Times New Roman" w:cs="Times New Roman"/>
          <w:sz w:val="24"/>
          <w:szCs w:val="24"/>
        </w:rPr>
        <w:pict>
          <v:rect id="_x0000_i1025" style="width:0;height:1.5pt" o:hralign="center" o:hrstd="t" o:hrnoshade="t" o:hr="t" fillcolor="#cdcac8" stroked="f"/>
        </w:pict>
      </w:r>
    </w:p>
    <w:p w:rsidR="00DC1BA6" w:rsidRPr="00DC1BA6" w:rsidRDefault="00DC1BA6" w:rsidP="00DC1BA6">
      <w:pPr>
        <w:shd w:val="clear" w:color="auto" w:fill="FDFDFD"/>
        <w:spacing w:after="167" w:line="240" w:lineRule="auto"/>
        <w:ind w:firstLine="480"/>
        <w:rPr>
          <w:rFonts w:ascii="Verdana" w:eastAsia="Times New Roman" w:hAnsi="Verdana" w:cs="Times New Roman"/>
          <w:color w:val="55626C"/>
          <w:sz w:val="20"/>
          <w:szCs w:val="20"/>
        </w:rPr>
      </w:pPr>
      <w:bookmarkStart w:id="1" w:name="video"/>
      <w:bookmarkEnd w:id="1"/>
      <w:r w:rsidRPr="00DC1BA6">
        <w:rPr>
          <w:rFonts w:ascii="Verdana" w:eastAsia="Times New Roman" w:hAnsi="Verdana" w:cs="Times New Roman"/>
          <w:color w:val="55626C"/>
          <w:sz w:val="20"/>
          <w:szCs w:val="20"/>
        </w:rPr>
        <w:t> </w:t>
      </w:r>
    </w:p>
    <w:p w:rsidR="00FA2BFF" w:rsidRDefault="00FA2BFF"/>
    <w:sectPr w:rsidR="00FA2BFF" w:rsidSect="00D62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C91"/>
    <w:multiLevelType w:val="multilevel"/>
    <w:tmpl w:val="4A9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32113"/>
    <w:multiLevelType w:val="multilevel"/>
    <w:tmpl w:val="2CE0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50CD8"/>
    <w:multiLevelType w:val="multilevel"/>
    <w:tmpl w:val="D32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74ED5"/>
    <w:multiLevelType w:val="multilevel"/>
    <w:tmpl w:val="24D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903A0"/>
    <w:multiLevelType w:val="multilevel"/>
    <w:tmpl w:val="219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4013D"/>
    <w:multiLevelType w:val="multilevel"/>
    <w:tmpl w:val="8310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C1BA6"/>
    <w:rsid w:val="00B627E0"/>
    <w:rsid w:val="00D621F1"/>
    <w:rsid w:val="00DC1BA6"/>
    <w:rsid w:val="00FA2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F1"/>
  </w:style>
  <w:style w:type="paragraph" w:styleId="3">
    <w:name w:val="heading 3"/>
    <w:basedOn w:val="a"/>
    <w:link w:val="30"/>
    <w:uiPriority w:val="9"/>
    <w:qFormat/>
    <w:rsid w:val="00DC1B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1BA6"/>
    <w:rPr>
      <w:rFonts w:ascii="Times New Roman" w:eastAsia="Times New Roman" w:hAnsi="Times New Roman" w:cs="Times New Roman"/>
      <w:b/>
      <w:bCs/>
      <w:sz w:val="27"/>
      <w:szCs w:val="27"/>
    </w:rPr>
  </w:style>
  <w:style w:type="paragraph" w:styleId="a3">
    <w:name w:val="Normal (Web)"/>
    <w:basedOn w:val="a"/>
    <w:uiPriority w:val="99"/>
    <w:semiHidden/>
    <w:unhideWhenUsed/>
    <w:rsid w:val="00DC1B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1BA6"/>
    <w:rPr>
      <w:b/>
      <w:bCs/>
    </w:rPr>
  </w:style>
</w:styles>
</file>

<file path=word/webSettings.xml><?xml version="1.0" encoding="utf-8"?>
<w:webSettings xmlns:r="http://schemas.openxmlformats.org/officeDocument/2006/relationships" xmlns:w="http://schemas.openxmlformats.org/wordprocessingml/2006/main">
  <w:divs>
    <w:div w:id="1143232119">
      <w:bodyDiv w:val="1"/>
      <w:marLeft w:val="0"/>
      <w:marRight w:val="0"/>
      <w:marTop w:val="0"/>
      <w:marBottom w:val="0"/>
      <w:divBdr>
        <w:top w:val="none" w:sz="0" w:space="0" w:color="auto"/>
        <w:left w:val="none" w:sz="0" w:space="0" w:color="auto"/>
        <w:bottom w:val="none" w:sz="0" w:space="0" w:color="auto"/>
        <w:right w:val="none" w:sz="0" w:space="0" w:color="auto"/>
      </w:divBdr>
    </w:div>
    <w:div w:id="1260526468">
      <w:bodyDiv w:val="1"/>
      <w:marLeft w:val="0"/>
      <w:marRight w:val="0"/>
      <w:marTop w:val="0"/>
      <w:marBottom w:val="0"/>
      <w:divBdr>
        <w:top w:val="none" w:sz="0" w:space="0" w:color="auto"/>
        <w:left w:val="none" w:sz="0" w:space="0" w:color="auto"/>
        <w:bottom w:val="none" w:sz="0" w:space="0" w:color="auto"/>
        <w:right w:val="none" w:sz="0" w:space="0" w:color="auto"/>
      </w:divBdr>
    </w:div>
    <w:div w:id="13614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D4AE-BA8A-4924-B036-8C87C48F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931</Words>
  <Characters>5309</Characters>
  <Application>Microsoft Office Word</Application>
  <DocSecurity>0</DocSecurity>
  <Lines>44</Lines>
  <Paragraphs>12</Paragraphs>
  <ScaleCrop>false</ScaleCrop>
  <Company>Home</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2018-06-16T07:40:00Z</dcterms:created>
  <dcterms:modified xsi:type="dcterms:W3CDTF">2018-06-18T02:27:00Z</dcterms:modified>
</cp:coreProperties>
</file>