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16" w:rsidRDefault="00303916" w:rsidP="0089581B">
      <w:pPr>
        <w:spacing w:before="108" w:after="108"/>
        <w:jc w:val="center"/>
        <w:rPr>
          <w:rFonts w:cs="Times New Roman"/>
          <w:b/>
          <w:color w:val="26282F"/>
          <w:sz w:val="28"/>
          <w:szCs w:val="28"/>
        </w:rPr>
      </w:pPr>
    </w:p>
    <w:p w:rsidR="00BD302C" w:rsidRDefault="00BD302C" w:rsidP="00BD302C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 w:val="0"/>
        </w:rPr>
        <w:t xml:space="preserve">АДМИНИСТРАЦИЯ                               </w:t>
      </w:r>
      <w:r w:rsidRPr="00BD302C">
        <w:rPr>
          <w:rFonts w:ascii="Arial" w:hAnsi="Arial" w:cs="Arial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 xml:space="preserve">          КУПИНСКОГО РАЙОНА</w:t>
      </w:r>
    </w:p>
    <w:p w:rsidR="00BD302C" w:rsidRDefault="00BD302C" w:rsidP="00BD302C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BD302C" w:rsidRDefault="00BD302C" w:rsidP="00BD302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D302C" w:rsidRDefault="00BD302C" w:rsidP="00BD302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D302C" w:rsidRDefault="00BD302C" w:rsidP="00BD302C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D302C" w:rsidRDefault="00BD302C" w:rsidP="00BD302C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AA21D9" w:rsidRPr="00AA21D9" w:rsidRDefault="00AA21D9" w:rsidP="00BD302C">
      <w:pPr>
        <w:rPr>
          <w:rFonts w:ascii="Arial" w:hAnsi="Arial" w:cs="Arial"/>
        </w:rPr>
      </w:pPr>
    </w:p>
    <w:p w:rsidR="00303916" w:rsidRPr="00AA21D9" w:rsidRDefault="00BD302C" w:rsidP="003039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Копкуль</w:t>
      </w:r>
    </w:p>
    <w:p w:rsidR="00303916" w:rsidRPr="00A61C7B" w:rsidRDefault="00866737" w:rsidP="00AA21D9">
      <w:pPr>
        <w:tabs>
          <w:tab w:val="left" w:pos="828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28.08</w:t>
      </w:r>
      <w:r w:rsidR="00A61C7B" w:rsidRPr="00A61C7B">
        <w:rPr>
          <w:rFonts w:ascii="Arial" w:hAnsi="Arial" w:cs="Arial"/>
        </w:rPr>
        <w:t xml:space="preserve">.2019 </w:t>
      </w:r>
      <w:r w:rsidR="00D40183" w:rsidRPr="00A61C7B">
        <w:rPr>
          <w:rFonts w:ascii="Arial" w:hAnsi="Arial" w:cs="Arial"/>
        </w:rPr>
        <w:t>г.</w:t>
      </w:r>
      <w:r w:rsidR="00D40183" w:rsidRPr="00A61C7B">
        <w:rPr>
          <w:rFonts w:ascii="Arial" w:hAnsi="Arial" w:cs="Arial"/>
        </w:rPr>
        <w:tab/>
      </w:r>
      <w:r>
        <w:rPr>
          <w:rFonts w:ascii="Arial" w:hAnsi="Arial" w:cs="Arial"/>
        </w:rPr>
        <w:t>№ 73</w:t>
      </w:r>
    </w:p>
    <w:p w:rsidR="00AA21D9" w:rsidRPr="00AA21D9" w:rsidRDefault="00AA21D9" w:rsidP="00AA21D9">
      <w:pPr>
        <w:tabs>
          <w:tab w:val="left" w:pos="8280"/>
        </w:tabs>
        <w:ind w:firstLine="720"/>
        <w:jc w:val="both"/>
        <w:rPr>
          <w:rFonts w:ascii="Arial" w:hAnsi="Arial" w:cs="Arial"/>
        </w:rPr>
      </w:pPr>
    </w:p>
    <w:p w:rsidR="0089581B" w:rsidRPr="00481E7B" w:rsidRDefault="00303916" w:rsidP="00481E7B">
      <w:pPr>
        <w:spacing w:before="108" w:after="108"/>
        <w:jc w:val="center"/>
        <w:rPr>
          <w:rFonts w:ascii="Arial" w:hAnsi="Arial" w:cs="Arial"/>
          <w:b/>
          <w:color w:val="26282F"/>
        </w:rPr>
      </w:pPr>
      <w:r>
        <w:rPr>
          <w:rFonts w:cs="Times New Roman"/>
          <w:b/>
          <w:color w:val="26282F"/>
          <w:sz w:val="28"/>
          <w:szCs w:val="28"/>
        </w:rPr>
        <w:t>«</w:t>
      </w:r>
      <w:r w:rsidRPr="00AA21D9">
        <w:rPr>
          <w:rFonts w:ascii="Arial" w:hAnsi="Arial" w:cs="Arial"/>
          <w:b/>
          <w:color w:val="26282F"/>
        </w:rPr>
        <w:t>О</w:t>
      </w:r>
      <w:r w:rsidR="00E8218A">
        <w:rPr>
          <w:rFonts w:ascii="Arial" w:hAnsi="Arial" w:cs="Arial"/>
          <w:b/>
          <w:color w:val="26282F"/>
        </w:rPr>
        <w:t xml:space="preserve"> создании единой</w:t>
      </w:r>
      <w:r w:rsidR="0089581B" w:rsidRPr="00AA21D9">
        <w:rPr>
          <w:rFonts w:ascii="Arial" w:hAnsi="Arial" w:cs="Arial"/>
          <w:b/>
          <w:color w:val="26282F"/>
        </w:rPr>
        <w:t xml:space="preserve"> комиссии по осуществлению закупок</w:t>
      </w:r>
      <w:r w:rsidR="00481E7B">
        <w:rPr>
          <w:rFonts w:ascii="Arial" w:hAnsi="Arial" w:cs="Arial"/>
          <w:b/>
          <w:color w:val="26282F"/>
        </w:rPr>
        <w:t xml:space="preserve"> </w:t>
      </w:r>
      <w:r w:rsidR="00CD5160">
        <w:rPr>
          <w:rFonts w:ascii="Arial" w:hAnsi="Arial" w:cs="Arial"/>
          <w:b/>
          <w:color w:val="26282F"/>
        </w:rPr>
        <w:t xml:space="preserve"> муниципальному  казенному учреждению Копкульского сельсовета</w:t>
      </w:r>
      <w:r w:rsidR="0029015A">
        <w:rPr>
          <w:rFonts w:ascii="Arial" w:hAnsi="Arial" w:cs="Arial"/>
          <w:b/>
          <w:color w:val="26282F"/>
        </w:rPr>
        <w:t xml:space="preserve"> «Культурно – </w:t>
      </w:r>
      <w:proofErr w:type="spellStart"/>
      <w:r w:rsidR="0029015A">
        <w:rPr>
          <w:rFonts w:ascii="Arial" w:hAnsi="Arial" w:cs="Arial"/>
          <w:b/>
          <w:color w:val="26282F"/>
        </w:rPr>
        <w:t>досуговому</w:t>
      </w:r>
      <w:proofErr w:type="spellEnd"/>
      <w:r w:rsidR="0029015A">
        <w:rPr>
          <w:rFonts w:ascii="Arial" w:hAnsi="Arial" w:cs="Arial"/>
          <w:b/>
          <w:color w:val="26282F"/>
        </w:rPr>
        <w:t xml:space="preserve"> центру»</w:t>
      </w:r>
      <w:r w:rsidRPr="00AA21D9">
        <w:rPr>
          <w:rFonts w:ascii="Arial" w:hAnsi="Arial" w:cs="Arial"/>
          <w:b/>
          <w:color w:val="26282F"/>
        </w:rPr>
        <w:t>»</w:t>
      </w:r>
      <w:r w:rsidRPr="00AA21D9">
        <w:rPr>
          <w:rFonts w:ascii="Arial" w:hAnsi="Arial" w:cs="Arial"/>
        </w:rPr>
        <w:tab/>
      </w:r>
    </w:p>
    <w:p w:rsidR="00AA21D9" w:rsidRPr="00AA21D9" w:rsidRDefault="00AA21D9" w:rsidP="00D40183">
      <w:pPr>
        <w:spacing w:before="108" w:after="108"/>
        <w:jc w:val="center"/>
        <w:rPr>
          <w:rFonts w:ascii="Arial" w:hAnsi="Arial" w:cs="Arial"/>
        </w:rPr>
      </w:pPr>
    </w:p>
    <w:p w:rsidR="00BD302C" w:rsidRDefault="0089581B" w:rsidP="00AA21D9">
      <w:pPr>
        <w:ind w:firstLine="720"/>
        <w:jc w:val="both"/>
        <w:rPr>
          <w:rFonts w:ascii="Arial" w:hAnsi="Arial" w:cs="Arial"/>
        </w:rPr>
      </w:pPr>
      <w:r w:rsidRPr="00AA21D9">
        <w:rPr>
          <w:rFonts w:ascii="Arial" w:hAnsi="Arial" w:cs="Arial"/>
        </w:rPr>
        <w:t>В целях организации деятельности</w:t>
      </w:r>
      <w:r w:rsidR="00BD302C">
        <w:rPr>
          <w:rFonts w:ascii="Arial" w:hAnsi="Arial" w:cs="Arial"/>
        </w:rPr>
        <w:t xml:space="preserve"> администрации Копкульского</w:t>
      </w:r>
      <w:r w:rsidR="00303916" w:rsidRPr="00AA21D9">
        <w:rPr>
          <w:rFonts w:ascii="Arial" w:hAnsi="Arial" w:cs="Arial"/>
        </w:rPr>
        <w:t xml:space="preserve"> сельсовета</w:t>
      </w:r>
      <w:r w:rsidRPr="00AA21D9">
        <w:rPr>
          <w:rFonts w:ascii="Arial" w:hAnsi="Arial" w:cs="Arial"/>
        </w:rPr>
        <w:t xml:space="preserve"> при осуществлении закупок для собственных нужд, в соответствии со статьей 39 Федерального закона от 5 апреля 2013 г. № 44-ФЗ "О контрактной системе в сфере закупок товаров, работ, услуг для обеспечения государственных и</w:t>
      </w:r>
      <w:r w:rsidR="00BD302C">
        <w:rPr>
          <w:rFonts w:ascii="Arial" w:hAnsi="Arial" w:cs="Arial"/>
        </w:rPr>
        <w:t xml:space="preserve"> муниципальных нужд", администрация Копкульского сельсовета </w:t>
      </w:r>
    </w:p>
    <w:p w:rsidR="00AA21D9" w:rsidRPr="00AA21D9" w:rsidRDefault="00BD302C" w:rsidP="00AA21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89581B" w:rsidRPr="00AA21D9">
        <w:rPr>
          <w:rFonts w:ascii="Arial" w:hAnsi="Arial" w:cs="Arial"/>
        </w:rPr>
        <w:t>:</w:t>
      </w:r>
    </w:p>
    <w:p w:rsidR="0089581B" w:rsidRPr="00AA21D9" w:rsidRDefault="00E8218A" w:rsidP="0089581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Создать единую</w:t>
      </w:r>
      <w:r w:rsidR="0089581B" w:rsidRPr="00AA21D9">
        <w:rPr>
          <w:rFonts w:ascii="Arial" w:hAnsi="Arial" w:cs="Arial"/>
        </w:rPr>
        <w:t xml:space="preserve"> комиссию по осуществлению закупок для нужд</w:t>
      </w:r>
      <w:r>
        <w:rPr>
          <w:rFonts w:ascii="Arial" w:hAnsi="Arial" w:cs="Arial"/>
        </w:rPr>
        <w:t xml:space="preserve"> МКУ Копкульского сельсовета «Культурно –</w:t>
      </w:r>
      <w:r w:rsidR="00196B60">
        <w:rPr>
          <w:rFonts w:ascii="Arial" w:hAnsi="Arial" w:cs="Arial"/>
        </w:rPr>
        <w:t xml:space="preserve"> </w:t>
      </w:r>
      <w:proofErr w:type="spellStart"/>
      <w:r w:rsidR="00196B60">
        <w:rPr>
          <w:rFonts w:ascii="Arial" w:hAnsi="Arial" w:cs="Arial"/>
        </w:rPr>
        <w:t>досугового</w:t>
      </w:r>
      <w:proofErr w:type="spellEnd"/>
      <w:r w:rsidR="00196B60">
        <w:rPr>
          <w:rFonts w:ascii="Arial" w:hAnsi="Arial" w:cs="Arial"/>
        </w:rPr>
        <w:t xml:space="preserve"> центра</w:t>
      </w:r>
      <w:r>
        <w:rPr>
          <w:rFonts w:ascii="Arial" w:hAnsi="Arial" w:cs="Arial"/>
        </w:rPr>
        <w:t xml:space="preserve">» </w:t>
      </w:r>
      <w:r w:rsidR="00303916" w:rsidRPr="00AA21D9">
        <w:rPr>
          <w:rFonts w:ascii="Arial" w:hAnsi="Arial" w:cs="Arial"/>
        </w:rPr>
        <w:t xml:space="preserve"> </w:t>
      </w:r>
      <w:r w:rsidR="0089581B" w:rsidRPr="00AA21D9">
        <w:rPr>
          <w:rFonts w:ascii="Arial" w:hAnsi="Arial" w:cs="Arial"/>
        </w:rPr>
        <w:t>в следующем составе:</w:t>
      </w:r>
    </w:p>
    <w:p w:rsidR="00303916" w:rsidRPr="00AA21D9" w:rsidRDefault="0089581B" w:rsidP="0089581B">
      <w:pPr>
        <w:ind w:firstLine="720"/>
        <w:jc w:val="both"/>
        <w:rPr>
          <w:rFonts w:ascii="Arial" w:hAnsi="Arial" w:cs="Arial"/>
        </w:rPr>
      </w:pPr>
      <w:r w:rsidRPr="00AA21D9">
        <w:rPr>
          <w:rFonts w:ascii="Arial" w:hAnsi="Arial" w:cs="Arial"/>
        </w:rPr>
        <w:t>- председатель комиссии:</w:t>
      </w:r>
      <w:r w:rsidR="00303916" w:rsidRPr="00AA21D9">
        <w:rPr>
          <w:rFonts w:ascii="Arial" w:hAnsi="Arial" w:cs="Arial"/>
        </w:rPr>
        <w:t xml:space="preserve"> </w:t>
      </w:r>
    </w:p>
    <w:p w:rsidR="0089581B" w:rsidRPr="00AA21D9" w:rsidRDefault="00BD302C" w:rsidP="0089581B">
      <w:pPr>
        <w:ind w:firstLine="720"/>
        <w:jc w:val="both"/>
        <w:rPr>
          <w:rFonts w:ascii="Arial" w:hAnsi="Arial" w:cs="Arial"/>
          <w:i/>
          <w:color w:val="548DD4"/>
        </w:rPr>
      </w:pPr>
      <w:r>
        <w:rPr>
          <w:rFonts w:ascii="Arial" w:hAnsi="Arial" w:cs="Arial"/>
        </w:rPr>
        <w:t>Глава Копкульского</w:t>
      </w:r>
      <w:r w:rsidR="00303916" w:rsidRPr="00AA21D9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– Ольга Владимировна Сивак</w:t>
      </w:r>
      <w:r w:rsidR="00A61C7B">
        <w:rPr>
          <w:rFonts w:ascii="Arial" w:hAnsi="Arial" w:cs="Arial"/>
        </w:rPr>
        <w:t>,</w:t>
      </w:r>
    </w:p>
    <w:p w:rsidR="0089581B" w:rsidRPr="00AA21D9" w:rsidRDefault="00303916" w:rsidP="00303916">
      <w:pPr>
        <w:jc w:val="both"/>
        <w:rPr>
          <w:rFonts w:ascii="Arial" w:hAnsi="Arial" w:cs="Arial"/>
        </w:rPr>
      </w:pPr>
      <w:r w:rsidRPr="00AA21D9">
        <w:rPr>
          <w:rFonts w:ascii="Arial" w:hAnsi="Arial" w:cs="Arial"/>
          <w:i/>
          <w:color w:val="548DD4"/>
        </w:rPr>
        <w:t xml:space="preserve">          </w:t>
      </w:r>
      <w:r w:rsidRPr="00AA21D9">
        <w:rPr>
          <w:rFonts w:ascii="Arial" w:hAnsi="Arial" w:cs="Arial"/>
        </w:rPr>
        <w:t xml:space="preserve">- секретарь комиссии: </w:t>
      </w:r>
    </w:p>
    <w:p w:rsidR="00303916" w:rsidRPr="00AA21D9" w:rsidRDefault="00303916" w:rsidP="00303916">
      <w:pPr>
        <w:jc w:val="both"/>
        <w:rPr>
          <w:rFonts w:ascii="Arial" w:hAnsi="Arial" w:cs="Arial"/>
          <w:i/>
        </w:rPr>
      </w:pPr>
      <w:r w:rsidRPr="00AA21D9">
        <w:rPr>
          <w:rFonts w:ascii="Arial" w:hAnsi="Arial" w:cs="Arial"/>
        </w:rPr>
        <w:t xml:space="preserve">   </w:t>
      </w:r>
      <w:r w:rsidR="00CD5160">
        <w:rPr>
          <w:rFonts w:ascii="Arial" w:hAnsi="Arial" w:cs="Arial"/>
        </w:rPr>
        <w:t xml:space="preserve">        Директор</w:t>
      </w:r>
      <w:r w:rsidR="00BD302C">
        <w:rPr>
          <w:rFonts w:ascii="Arial" w:hAnsi="Arial" w:cs="Arial"/>
        </w:rPr>
        <w:t xml:space="preserve"> – </w:t>
      </w:r>
      <w:r w:rsidR="00CD5160">
        <w:rPr>
          <w:rFonts w:ascii="Arial" w:hAnsi="Arial" w:cs="Arial"/>
        </w:rPr>
        <w:t>Сидоренко Зинаида Алексеевна</w:t>
      </w:r>
      <w:r w:rsidR="00A61C7B">
        <w:rPr>
          <w:rFonts w:ascii="Arial" w:hAnsi="Arial" w:cs="Arial"/>
        </w:rPr>
        <w:t>,</w:t>
      </w:r>
    </w:p>
    <w:p w:rsidR="0089581B" w:rsidRPr="00AA21D9" w:rsidRDefault="0089581B" w:rsidP="0089581B">
      <w:pPr>
        <w:ind w:firstLine="720"/>
        <w:jc w:val="both"/>
        <w:rPr>
          <w:rFonts w:ascii="Arial" w:hAnsi="Arial" w:cs="Arial"/>
          <w:i/>
          <w:color w:val="548DD4"/>
        </w:rPr>
      </w:pPr>
      <w:r w:rsidRPr="00AA21D9">
        <w:rPr>
          <w:rFonts w:ascii="Arial" w:hAnsi="Arial" w:cs="Arial"/>
        </w:rPr>
        <w:t>- члены комиссии</w:t>
      </w:r>
      <w:r w:rsidRPr="00AA21D9">
        <w:rPr>
          <w:rFonts w:ascii="Arial" w:hAnsi="Arial" w:cs="Arial"/>
          <w:i/>
          <w:color w:val="548DD4"/>
        </w:rPr>
        <w:t xml:space="preserve">: </w:t>
      </w:r>
    </w:p>
    <w:p w:rsidR="00716C3A" w:rsidRPr="00AA21D9" w:rsidRDefault="00303916" w:rsidP="00303916">
      <w:pPr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AA21D9">
        <w:rPr>
          <w:rFonts w:ascii="Arial" w:hAnsi="Arial" w:cs="Arial"/>
          <w:i/>
          <w:color w:val="548DD4"/>
        </w:rPr>
        <w:t xml:space="preserve">          </w:t>
      </w:r>
      <w:r w:rsidR="00BD302C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Техник землеустроитель – Светлана Юрьевна </w:t>
      </w:r>
      <w:proofErr w:type="spellStart"/>
      <w:r w:rsidR="00BD302C">
        <w:rPr>
          <w:rFonts w:ascii="Arial" w:eastAsia="Times New Roman" w:hAnsi="Arial" w:cs="Arial"/>
          <w:color w:val="000000"/>
          <w:kern w:val="0"/>
          <w:lang w:eastAsia="ru-RU" w:bidi="ar-SA"/>
        </w:rPr>
        <w:t>Батракова</w:t>
      </w:r>
      <w:proofErr w:type="spellEnd"/>
      <w:r w:rsidR="00BD302C">
        <w:rPr>
          <w:rFonts w:ascii="Arial" w:eastAsia="Times New Roman" w:hAnsi="Arial" w:cs="Arial"/>
          <w:color w:val="000000"/>
          <w:kern w:val="0"/>
          <w:lang w:eastAsia="ru-RU" w:bidi="ar-SA"/>
        </w:rPr>
        <w:t>,</w:t>
      </w:r>
    </w:p>
    <w:p w:rsidR="0089581B" w:rsidRPr="00AA21D9" w:rsidRDefault="00CD5160" w:rsidP="0089581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методист клубной работы– </w:t>
      </w:r>
      <w:proofErr w:type="gramStart"/>
      <w:r>
        <w:rPr>
          <w:rFonts w:ascii="Arial" w:hAnsi="Arial" w:cs="Arial"/>
        </w:rPr>
        <w:t>Бо</w:t>
      </w:r>
      <w:proofErr w:type="gramEnd"/>
      <w:r>
        <w:rPr>
          <w:rFonts w:ascii="Arial" w:hAnsi="Arial" w:cs="Arial"/>
        </w:rPr>
        <w:t>родянская Татьяна Викторовна</w:t>
      </w:r>
      <w:r w:rsidR="00A61C7B">
        <w:rPr>
          <w:rFonts w:ascii="Arial" w:hAnsi="Arial" w:cs="Arial"/>
        </w:rPr>
        <w:t>,</w:t>
      </w:r>
    </w:p>
    <w:p w:rsidR="00AA21D9" w:rsidRPr="00AA21D9" w:rsidRDefault="00CD5160" w:rsidP="00AA21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методист клубной работы – </w:t>
      </w:r>
      <w:proofErr w:type="spellStart"/>
      <w:r>
        <w:rPr>
          <w:rFonts w:ascii="Arial" w:hAnsi="Arial" w:cs="Arial"/>
        </w:rPr>
        <w:t>Лымарь</w:t>
      </w:r>
      <w:proofErr w:type="spellEnd"/>
      <w:r>
        <w:rPr>
          <w:rFonts w:ascii="Arial" w:hAnsi="Arial" w:cs="Arial"/>
        </w:rPr>
        <w:t xml:space="preserve"> Валентина Федоровна</w:t>
      </w:r>
      <w:r w:rsidR="00BD302C">
        <w:rPr>
          <w:rFonts w:ascii="Arial" w:hAnsi="Arial" w:cs="Arial"/>
        </w:rPr>
        <w:t>.</w:t>
      </w:r>
    </w:p>
    <w:p w:rsidR="00AA21D9" w:rsidRPr="00AA21D9" w:rsidRDefault="003D0993" w:rsidP="00AA21D9">
      <w:pPr>
        <w:ind w:firstLine="720"/>
        <w:jc w:val="both"/>
        <w:rPr>
          <w:rFonts w:ascii="Arial" w:hAnsi="Arial" w:cs="Arial"/>
        </w:rPr>
      </w:pPr>
      <w:r w:rsidRPr="00AA21D9">
        <w:rPr>
          <w:rFonts w:ascii="Arial" w:hAnsi="Arial" w:cs="Arial"/>
        </w:rPr>
        <w:t>2. Задачи и функции председател</w:t>
      </w:r>
      <w:r w:rsidR="00196B60">
        <w:rPr>
          <w:rFonts w:ascii="Arial" w:hAnsi="Arial" w:cs="Arial"/>
        </w:rPr>
        <w:t>я, членов и секретаря единой</w:t>
      </w:r>
      <w:r w:rsidRPr="00AA21D9">
        <w:rPr>
          <w:rFonts w:ascii="Arial" w:hAnsi="Arial" w:cs="Arial"/>
        </w:rPr>
        <w:t xml:space="preserve"> комиссии определить в соответствии с Положением </w:t>
      </w:r>
      <w:proofErr w:type="gramStart"/>
      <w:r w:rsidRPr="00AA21D9">
        <w:rPr>
          <w:rFonts w:ascii="Arial" w:hAnsi="Arial" w:cs="Arial"/>
        </w:rPr>
        <w:t>о</w:t>
      </w:r>
      <w:r w:rsidR="00E8218A">
        <w:rPr>
          <w:rFonts w:ascii="Arial" w:hAnsi="Arial" w:cs="Arial"/>
        </w:rPr>
        <w:t>б</w:t>
      </w:r>
      <w:proofErr w:type="gramEnd"/>
      <w:r w:rsidR="00E8218A">
        <w:rPr>
          <w:rFonts w:ascii="Arial" w:hAnsi="Arial" w:cs="Arial"/>
        </w:rPr>
        <w:t xml:space="preserve"> единой</w:t>
      </w:r>
      <w:r w:rsidR="00716C3A" w:rsidRPr="00AA21D9">
        <w:rPr>
          <w:rFonts w:ascii="Arial" w:hAnsi="Arial" w:cs="Arial"/>
        </w:rPr>
        <w:t xml:space="preserve"> комисс</w:t>
      </w:r>
      <w:r w:rsidR="00BD302C">
        <w:rPr>
          <w:rFonts w:ascii="Arial" w:hAnsi="Arial" w:cs="Arial"/>
        </w:rPr>
        <w:t>ии администрации Копкульского</w:t>
      </w:r>
      <w:r w:rsidR="00716C3A" w:rsidRPr="00AA21D9">
        <w:rPr>
          <w:rFonts w:ascii="Arial" w:hAnsi="Arial" w:cs="Arial"/>
        </w:rPr>
        <w:t xml:space="preserve"> сельсовета</w:t>
      </w:r>
      <w:r w:rsidRPr="00AA21D9">
        <w:rPr>
          <w:rFonts w:ascii="Arial" w:hAnsi="Arial" w:cs="Arial"/>
        </w:rPr>
        <w:t>.</w:t>
      </w:r>
    </w:p>
    <w:p w:rsidR="00AA21D9" w:rsidRPr="00AA21D9" w:rsidRDefault="0089581B" w:rsidP="00AA21D9">
      <w:pPr>
        <w:ind w:firstLine="720"/>
        <w:jc w:val="both"/>
        <w:rPr>
          <w:rFonts w:ascii="Arial" w:hAnsi="Arial" w:cs="Arial"/>
        </w:rPr>
      </w:pPr>
      <w:r w:rsidRPr="00AA21D9">
        <w:rPr>
          <w:rFonts w:ascii="Arial" w:hAnsi="Arial" w:cs="Arial"/>
        </w:rPr>
        <w:t>3. Председателю комиссии</w:t>
      </w:r>
      <w:r w:rsidR="00BD302C">
        <w:rPr>
          <w:rFonts w:ascii="Arial" w:hAnsi="Arial" w:cs="Arial"/>
        </w:rPr>
        <w:t xml:space="preserve"> О. В. Сивак</w:t>
      </w:r>
      <w:r w:rsidRPr="00AA21D9">
        <w:rPr>
          <w:rFonts w:ascii="Arial" w:hAnsi="Arial" w:cs="Arial"/>
        </w:rPr>
        <w:t xml:space="preserve"> обеспечить орг</w:t>
      </w:r>
      <w:r w:rsidR="00196B60">
        <w:rPr>
          <w:rFonts w:ascii="Arial" w:hAnsi="Arial" w:cs="Arial"/>
        </w:rPr>
        <w:t xml:space="preserve">анизацию деятельности </w:t>
      </w:r>
      <w:proofErr w:type="spellStart"/>
      <w:r w:rsidR="00196B60">
        <w:rPr>
          <w:rFonts w:ascii="Arial" w:hAnsi="Arial" w:cs="Arial"/>
        </w:rPr>
        <w:t>едингй</w:t>
      </w:r>
      <w:proofErr w:type="spellEnd"/>
      <w:r w:rsidRPr="00AA21D9">
        <w:rPr>
          <w:rFonts w:ascii="Arial" w:hAnsi="Arial" w:cs="Arial"/>
        </w:rPr>
        <w:t xml:space="preserve"> комиссии по осуществлению закупок в соответствии с действующим законодательством о контрактной</w:t>
      </w:r>
      <w:r w:rsidR="003D0993" w:rsidRPr="00AA21D9">
        <w:rPr>
          <w:rFonts w:ascii="Arial" w:hAnsi="Arial" w:cs="Arial"/>
        </w:rPr>
        <w:t xml:space="preserve"> системе и утвер</w:t>
      </w:r>
      <w:r w:rsidR="00E8218A">
        <w:rPr>
          <w:rFonts w:ascii="Arial" w:hAnsi="Arial" w:cs="Arial"/>
        </w:rPr>
        <w:t xml:space="preserve">жденным Положением </w:t>
      </w:r>
      <w:proofErr w:type="gramStart"/>
      <w:r w:rsidR="00E8218A">
        <w:rPr>
          <w:rFonts w:ascii="Arial" w:hAnsi="Arial" w:cs="Arial"/>
        </w:rPr>
        <w:t>об</w:t>
      </w:r>
      <w:proofErr w:type="gramEnd"/>
      <w:r w:rsidR="00E8218A">
        <w:rPr>
          <w:rFonts w:ascii="Arial" w:hAnsi="Arial" w:cs="Arial"/>
        </w:rPr>
        <w:t xml:space="preserve"> единой</w:t>
      </w:r>
      <w:r w:rsidR="003D0993" w:rsidRPr="00AA21D9">
        <w:rPr>
          <w:rFonts w:ascii="Arial" w:hAnsi="Arial" w:cs="Arial"/>
        </w:rPr>
        <w:t xml:space="preserve"> комиссии</w:t>
      </w:r>
      <w:r w:rsidRPr="00AA21D9">
        <w:rPr>
          <w:rFonts w:ascii="Arial" w:hAnsi="Arial" w:cs="Arial"/>
        </w:rPr>
        <w:t>.</w:t>
      </w:r>
      <w:bookmarkStart w:id="0" w:name="sub_3"/>
    </w:p>
    <w:bookmarkEnd w:id="0"/>
    <w:p w:rsidR="0089581B" w:rsidRPr="00AA21D9" w:rsidRDefault="00B96F4B" w:rsidP="0089581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9581B" w:rsidRPr="00AA21D9">
        <w:rPr>
          <w:rFonts w:ascii="Arial" w:hAnsi="Arial" w:cs="Arial"/>
        </w:rPr>
        <w:t>.</w:t>
      </w:r>
      <w:r w:rsidR="00716C3A" w:rsidRPr="00AA21D9">
        <w:rPr>
          <w:rFonts w:ascii="Arial" w:hAnsi="Arial" w:cs="Arial"/>
        </w:rPr>
        <w:t xml:space="preserve"> </w:t>
      </w:r>
      <w:proofErr w:type="gramStart"/>
      <w:r w:rsidR="00716C3A" w:rsidRPr="00AA21D9">
        <w:rPr>
          <w:rFonts w:ascii="Arial" w:hAnsi="Arial" w:cs="Arial"/>
        </w:rPr>
        <w:t>Контроль за</w:t>
      </w:r>
      <w:proofErr w:type="gramEnd"/>
      <w:r w:rsidR="00716C3A" w:rsidRPr="00AA21D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A21D9" w:rsidRPr="00AA21D9" w:rsidRDefault="00AA21D9" w:rsidP="00AA21D9">
      <w:pPr>
        <w:jc w:val="both"/>
        <w:rPr>
          <w:rFonts w:ascii="Arial" w:hAnsi="Arial" w:cs="Arial"/>
        </w:rPr>
      </w:pPr>
    </w:p>
    <w:p w:rsidR="00BD302C" w:rsidRDefault="00BD302C" w:rsidP="00AA21D9">
      <w:pPr>
        <w:jc w:val="both"/>
        <w:rPr>
          <w:rFonts w:ascii="Arial" w:hAnsi="Arial" w:cs="Arial"/>
        </w:rPr>
      </w:pPr>
    </w:p>
    <w:p w:rsidR="00716C3A" w:rsidRPr="00AA21D9" w:rsidRDefault="00BD302C" w:rsidP="00AA2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Глава Копкульского сельсовета _______________О. В. Сивак</w:t>
      </w:r>
    </w:p>
    <w:p w:rsidR="00D40183" w:rsidRPr="00AA21D9" w:rsidRDefault="00D40183" w:rsidP="0089581B">
      <w:pPr>
        <w:ind w:firstLine="720"/>
        <w:jc w:val="both"/>
        <w:rPr>
          <w:rFonts w:ascii="Arial" w:hAnsi="Arial" w:cs="Arial"/>
        </w:rPr>
      </w:pPr>
    </w:p>
    <w:p w:rsidR="00AA21D9" w:rsidRPr="00AA21D9" w:rsidRDefault="00AA21D9" w:rsidP="0089581B">
      <w:pPr>
        <w:ind w:firstLine="720"/>
        <w:jc w:val="both"/>
        <w:rPr>
          <w:rFonts w:ascii="Arial" w:hAnsi="Arial" w:cs="Arial"/>
        </w:rPr>
      </w:pPr>
    </w:p>
    <w:p w:rsidR="0089581B" w:rsidRPr="00AA21D9" w:rsidRDefault="00D40183" w:rsidP="0089581B">
      <w:pPr>
        <w:ind w:firstLine="720"/>
        <w:jc w:val="both"/>
        <w:rPr>
          <w:rFonts w:ascii="Arial" w:hAnsi="Arial" w:cs="Arial"/>
        </w:rPr>
      </w:pPr>
      <w:r w:rsidRPr="00AA21D9">
        <w:rPr>
          <w:rFonts w:ascii="Arial" w:hAnsi="Arial" w:cs="Arial"/>
        </w:rPr>
        <w:t>С постановлением</w:t>
      </w:r>
      <w:r w:rsidR="0089581B" w:rsidRPr="00AA21D9">
        <w:rPr>
          <w:rFonts w:ascii="Arial" w:hAnsi="Arial" w:cs="Arial"/>
        </w:rPr>
        <w:t xml:space="preserve"> </w:t>
      </w:r>
      <w:proofErr w:type="gramStart"/>
      <w:r w:rsidR="0089581B" w:rsidRPr="00AA21D9">
        <w:rPr>
          <w:rFonts w:ascii="Arial" w:hAnsi="Arial" w:cs="Arial"/>
        </w:rPr>
        <w:t>ознакомлены</w:t>
      </w:r>
      <w:proofErr w:type="gramEnd"/>
      <w:r w:rsidR="0089581B" w:rsidRPr="00AA21D9">
        <w:rPr>
          <w:rFonts w:ascii="Arial" w:hAnsi="Arial" w:cs="Arial"/>
        </w:rPr>
        <w:t>:</w:t>
      </w:r>
    </w:p>
    <w:p w:rsidR="00716C3A" w:rsidRPr="00AA21D9" w:rsidRDefault="00716C3A" w:rsidP="00716C3A">
      <w:pPr>
        <w:jc w:val="both"/>
        <w:rPr>
          <w:rFonts w:ascii="Arial" w:hAnsi="Arial" w:cs="Arial"/>
        </w:rPr>
      </w:pPr>
      <w:r w:rsidRPr="00AA21D9">
        <w:rPr>
          <w:rFonts w:ascii="Arial" w:hAnsi="Arial" w:cs="Arial"/>
        </w:rPr>
        <w:t xml:space="preserve">           - секретарь комиссии: </w:t>
      </w:r>
    </w:p>
    <w:p w:rsidR="00716C3A" w:rsidRPr="00AA21D9" w:rsidRDefault="00716C3A" w:rsidP="00716C3A">
      <w:pPr>
        <w:jc w:val="both"/>
        <w:rPr>
          <w:rFonts w:ascii="Arial" w:hAnsi="Arial" w:cs="Arial"/>
          <w:i/>
        </w:rPr>
      </w:pPr>
      <w:r w:rsidRPr="00AA21D9">
        <w:rPr>
          <w:rFonts w:ascii="Arial" w:hAnsi="Arial" w:cs="Arial"/>
        </w:rPr>
        <w:t xml:space="preserve">      </w:t>
      </w:r>
      <w:r w:rsidR="00CD5160">
        <w:rPr>
          <w:rFonts w:ascii="Arial" w:hAnsi="Arial" w:cs="Arial"/>
        </w:rPr>
        <w:t xml:space="preserve">       Директор З. А. Сидоренко                </w:t>
      </w:r>
      <w:r w:rsidR="00BD302C">
        <w:rPr>
          <w:rFonts w:ascii="Arial" w:hAnsi="Arial" w:cs="Arial"/>
        </w:rPr>
        <w:t xml:space="preserve"> ___________</w:t>
      </w:r>
    </w:p>
    <w:p w:rsidR="00716C3A" w:rsidRPr="00AA21D9" w:rsidRDefault="00716C3A" w:rsidP="00716C3A">
      <w:pPr>
        <w:ind w:firstLine="720"/>
        <w:jc w:val="both"/>
        <w:rPr>
          <w:rFonts w:ascii="Arial" w:hAnsi="Arial" w:cs="Arial"/>
          <w:i/>
          <w:color w:val="548DD4"/>
        </w:rPr>
      </w:pPr>
      <w:r w:rsidRPr="00AA21D9">
        <w:rPr>
          <w:rFonts w:ascii="Arial" w:hAnsi="Arial" w:cs="Arial"/>
        </w:rPr>
        <w:t xml:space="preserve"> - члены комиссии</w:t>
      </w:r>
      <w:r w:rsidR="00AA21D9" w:rsidRPr="00AA21D9">
        <w:rPr>
          <w:rFonts w:ascii="Arial" w:hAnsi="Arial" w:cs="Arial"/>
        </w:rPr>
        <w:t>:</w:t>
      </w:r>
      <w:r w:rsidRPr="00AA21D9">
        <w:rPr>
          <w:rFonts w:ascii="Arial" w:hAnsi="Arial" w:cs="Arial"/>
          <w:i/>
          <w:color w:val="548DD4"/>
        </w:rPr>
        <w:t xml:space="preserve"> </w:t>
      </w:r>
    </w:p>
    <w:p w:rsidR="00716C3A" w:rsidRPr="00AA21D9" w:rsidRDefault="00716C3A" w:rsidP="00716C3A">
      <w:pPr>
        <w:jc w:val="both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AA21D9">
        <w:rPr>
          <w:rFonts w:ascii="Arial" w:hAnsi="Arial" w:cs="Arial"/>
          <w:i/>
          <w:color w:val="548DD4"/>
        </w:rPr>
        <w:t xml:space="preserve">           </w:t>
      </w:r>
      <w:r w:rsidR="00BD302C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Техник землеустроитель С. Ю. </w:t>
      </w:r>
      <w:proofErr w:type="spellStart"/>
      <w:r w:rsidR="00BD302C">
        <w:rPr>
          <w:rFonts w:ascii="Arial" w:eastAsia="Times New Roman" w:hAnsi="Arial" w:cs="Arial"/>
          <w:color w:val="000000"/>
          <w:kern w:val="0"/>
          <w:lang w:eastAsia="ru-RU" w:bidi="ar-SA"/>
        </w:rPr>
        <w:t>Батракова</w:t>
      </w:r>
      <w:proofErr w:type="spellEnd"/>
      <w:r w:rsidR="00CD5160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  </w:t>
      </w:r>
      <w:r w:rsidR="00BD302C"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____________</w:t>
      </w:r>
    </w:p>
    <w:p w:rsidR="00716C3A" w:rsidRPr="00AA21D9" w:rsidRDefault="00CD5160" w:rsidP="00716C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методист клубной работы  Т. В. Бородянская__________</w:t>
      </w:r>
    </w:p>
    <w:p w:rsidR="00AA21D9" w:rsidRPr="00AA21D9" w:rsidRDefault="00A61C7B" w:rsidP="00AA21D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5160">
        <w:rPr>
          <w:rFonts w:ascii="Arial" w:hAnsi="Arial" w:cs="Arial"/>
        </w:rPr>
        <w:t xml:space="preserve">методист клубной работы В. Ф. </w:t>
      </w:r>
      <w:proofErr w:type="spellStart"/>
      <w:r w:rsidR="00CD5160">
        <w:rPr>
          <w:rFonts w:ascii="Arial" w:hAnsi="Arial" w:cs="Arial"/>
        </w:rPr>
        <w:t>Лымарь</w:t>
      </w:r>
      <w:proofErr w:type="spellEnd"/>
      <w:r w:rsidR="00CD5160">
        <w:rPr>
          <w:rFonts w:ascii="Arial" w:hAnsi="Arial" w:cs="Arial"/>
        </w:rPr>
        <w:t xml:space="preserve">       </w:t>
      </w:r>
      <w:r w:rsidR="00BD302C">
        <w:rPr>
          <w:rFonts w:ascii="Arial" w:hAnsi="Arial" w:cs="Arial"/>
        </w:rPr>
        <w:t>___________</w:t>
      </w:r>
    </w:p>
    <w:p w:rsidR="0089581B" w:rsidRDefault="0089581B" w:rsidP="0089581B">
      <w:pPr>
        <w:ind w:firstLine="720"/>
        <w:jc w:val="both"/>
        <w:rPr>
          <w:rFonts w:cs="Times New Roman"/>
          <w:sz w:val="28"/>
          <w:szCs w:val="28"/>
        </w:rPr>
      </w:pPr>
    </w:p>
    <w:p w:rsidR="00AA21D9" w:rsidRDefault="00AA21D9" w:rsidP="005A6F63">
      <w:pPr>
        <w:jc w:val="center"/>
        <w:rPr>
          <w:b/>
        </w:rPr>
      </w:pPr>
    </w:p>
    <w:p w:rsidR="00AA21D9" w:rsidRDefault="00AA21D9" w:rsidP="005A6F63">
      <w:pPr>
        <w:jc w:val="center"/>
        <w:rPr>
          <w:b/>
        </w:rPr>
      </w:pPr>
    </w:p>
    <w:p w:rsidR="00AA21D9" w:rsidRDefault="00AA21D9" w:rsidP="005A6F63">
      <w:pPr>
        <w:jc w:val="center"/>
        <w:rPr>
          <w:b/>
        </w:rPr>
      </w:pPr>
    </w:p>
    <w:p w:rsidR="00AA21D9" w:rsidRPr="00A61C7B" w:rsidRDefault="00AA21D9" w:rsidP="00AA21D9">
      <w:pPr>
        <w:jc w:val="right"/>
        <w:rPr>
          <w:b/>
        </w:rPr>
      </w:pPr>
      <w:r w:rsidRPr="00A61C7B">
        <w:rPr>
          <w:b/>
        </w:rPr>
        <w:t xml:space="preserve">                                                  Утвержден</w:t>
      </w:r>
      <w:r w:rsidR="00655283">
        <w:rPr>
          <w:b/>
        </w:rPr>
        <w:t>о</w:t>
      </w:r>
      <w:r w:rsidRPr="00A61C7B">
        <w:rPr>
          <w:b/>
        </w:rPr>
        <w:t xml:space="preserve"> </w:t>
      </w:r>
    </w:p>
    <w:p w:rsidR="00655283" w:rsidRDefault="00AA21D9" w:rsidP="00AA21D9">
      <w:pPr>
        <w:jc w:val="right"/>
        <w:rPr>
          <w:b/>
        </w:rPr>
      </w:pPr>
      <w:r w:rsidRPr="00A61C7B">
        <w:rPr>
          <w:b/>
        </w:rPr>
        <w:t xml:space="preserve">                                               </w:t>
      </w:r>
      <w:r w:rsidR="00655283">
        <w:rPr>
          <w:b/>
        </w:rPr>
        <w:t xml:space="preserve">            постановлением администрации</w:t>
      </w:r>
    </w:p>
    <w:p w:rsidR="00655283" w:rsidRDefault="00655283" w:rsidP="00AA21D9">
      <w:pPr>
        <w:jc w:val="right"/>
        <w:rPr>
          <w:b/>
        </w:rPr>
      </w:pPr>
      <w:r>
        <w:rPr>
          <w:b/>
        </w:rPr>
        <w:t>Копкульского сельсовета</w:t>
      </w:r>
    </w:p>
    <w:p w:rsidR="005A6F63" w:rsidRPr="00A61C7B" w:rsidRDefault="00655283" w:rsidP="00655283">
      <w:pPr>
        <w:jc w:val="right"/>
        <w:rPr>
          <w:b/>
        </w:rPr>
      </w:pPr>
      <w:r>
        <w:rPr>
          <w:b/>
        </w:rPr>
        <w:t>от 28.08</w:t>
      </w:r>
      <w:r w:rsidR="00A61C7B" w:rsidRPr="00A61C7B">
        <w:rPr>
          <w:b/>
        </w:rPr>
        <w:t xml:space="preserve">.2019 </w:t>
      </w:r>
      <w:r w:rsidR="00AA21D9" w:rsidRPr="00A61C7B">
        <w:rPr>
          <w:b/>
        </w:rPr>
        <w:t xml:space="preserve">г. № </w:t>
      </w:r>
      <w:r>
        <w:rPr>
          <w:b/>
        </w:rPr>
        <w:t>73</w:t>
      </w:r>
    </w:p>
    <w:p w:rsidR="00D40183" w:rsidRDefault="00D40183" w:rsidP="00AA21D9">
      <w:pPr>
        <w:jc w:val="right"/>
      </w:pPr>
      <w:r>
        <w:rPr>
          <w:b/>
        </w:rPr>
        <w:tab/>
      </w:r>
    </w:p>
    <w:p w:rsidR="005A6F63" w:rsidRDefault="005A6F63" w:rsidP="00D40183">
      <w:pPr>
        <w:tabs>
          <w:tab w:val="left" w:pos="7650"/>
        </w:tabs>
        <w:rPr>
          <w:b/>
        </w:rPr>
      </w:pPr>
    </w:p>
    <w:p w:rsidR="005A6F63" w:rsidRPr="00A854AE" w:rsidRDefault="00E8218A" w:rsidP="00D40183">
      <w:pPr>
        <w:jc w:val="center"/>
        <w:rPr>
          <w:b/>
        </w:rPr>
      </w:pPr>
      <w:r>
        <w:rPr>
          <w:b/>
        </w:rPr>
        <w:t xml:space="preserve">Положение 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единой</w:t>
      </w:r>
      <w:r w:rsidR="005A6F63" w:rsidRPr="00A854AE">
        <w:rPr>
          <w:b/>
        </w:rPr>
        <w:t xml:space="preserve"> комиссии по определению поставщиков (подрядчиков, исполнителей)</w:t>
      </w:r>
      <w:r w:rsidR="00AA21D9">
        <w:rPr>
          <w:b/>
        </w:rPr>
        <w:t xml:space="preserve"> </w:t>
      </w:r>
      <w:r w:rsidR="00655283">
        <w:rPr>
          <w:b/>
        </w:rPr>
        <w:t xml:space="preserve">муниципального казенного учреждения Копкульского сельсовета «Культурно – </w:t>
      </w:r>
      <w:proofErr w:type="spellStart"/>
      <w:r w:rsidR="00655283">
        <w:rPr>
          <w:b/>
        </w:rPr>
        <w:t>досугового</w:t>
      </w:r>
      <w:proofErr w:type="spellEnd"/>
      <w:r w:rsidR="00655283">
        <w:rPr>
          <w:b/>
        </w:rPr>
        <w:t xml:space="preserve"> центра»</w:t>
      </w:r>
    </w:p>
    <w:p w:rsidR="005A6F63" w:rsidRDefault="005A6F63" w:rsidP="005A6F63"/>
    <w:p w:rsidR="005A6F63" w:rsidRDefault="005A6F63" w:rsidP="005A6F63"/>
    <w:p w:rsidR="005A6F63" w:rsidRDefault="005A6F63" w:rsidP="005A6F63">
      <w:pPr>
        <w:jc w:val="center"/>
      </w:pPr>
      <w:r>
        <w:t>1. Общие положения</w:t>
      </w:r>
    </w:p>
    <w:p w:rsidR="005A6F63" w:rsidRDefault="005A6F63" w:rsidP="005A6F63"/>
    <w:p w:rsidR="005A6F63" w:rsidRDefault="005A6F63" w:rsidP="005A6F63">
      <w:pPr>
        <w:jc w:val="both"/>
      </w:pPr>
      <w:r>
        <w:t>1.1. Настоящее Положение определяет цели, задачи, функции, полномочия и порядок деятельности комиссии по определению поставщиков</w:t>
      </w:r>
      <w:r w:rsidR="00D40183">
        <w:t xml:space="preserve"> (подрядчиков, исполнителе</w:t>
      </w:r>
      <w:r w:rsidR="001447A5">
        <w:t>й) администрации Копкульского</w:t>
      </w:r>
      <w:r w:rsidR="00D40183">
        <w:t xml:space="preserve"> сельсовета</w:t>
      </w:r>
      <w:r>
        <w:t xml:space="preserve"> (далее — Заказчик) для заключения контрактов на поставку товаров, выполнение работ, оказание услуг для удовлетворения нужд Заказчика в рамках аукционов (далее — аукционная комиссия).</w:t>
      </w:r>
    </w:p>
    <w:p w:rsidR="005A6F63" w:rsidRDefault="005A6F63" w:rsidP="005A6F63">
      <w:pPr>
        <w:jc w:val="both"/>
      </w:pPr>
      <w:r>
        <w:t>1.2. Основные понятия:</w:t>
      </w:r>
    </w:p>
    <w:p w:rsidR="005A6F63" w:rsidRDefault="005A6F63" w:rsidP="005A6F63">
      <w:pPr>
        <w:jc w:val="both"/>
      </w:pPr>
      <w:proofErr w:type="gramStart"/>
      <w:r>
        <w:t>— определение поставщика (подрядчика, исполнителя) — совокупность действий, которые осуществляются Заказчиком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— Закон о контрактной системе), начиная с размещения извещения об осуществлении закупки товара, работы, услуги для обеспечения нужд Заказчика и завершаются заключением контракта;</w:t>
      </w:r>
      <w:proofErr w:type="gramEnd"/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— участник закупки —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— аукцион —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— аукцион в электронной форме (электронный аукцион) —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>— эксперт, экспертная организация —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</w:t>
      </w:r>
      <w:proofErr w:type="gramEnd"/>
      <w:r>
        <w:t xml:space="preserve"> поставленным Заказчиком, участником закупки вопросам в случаях, предусмотренных Законом о контрактной системе.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1.3. Процедуры по определению поставщиков (подрядчиков, исполнителей) проводятся самим Заказчиком.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аукциона, в том числе для разработки документации об аукционе, размещения в единой информационной системе извещения о проведении электронного аукциона,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документации об аукционе и подписание контракта осуществляются Заказчиком.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1.5. В процессе осуществл</w:t>
      </w:r>
      <w:r w:rsidR="00E8218A">
        <w:t>ения своих полномочий единая</w:t>
      </w:r>
      <w:r>
        <w:t xml:space="preserve">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center"/>
      </w:pPr>
      <w:r>
        <w:t>2. Правовое регулирование</w:t>
      </w:r>
    </w:p>
    <w:p w:rsidR="005A6F63" w:rsidRDefault="005A6F63" w:rsidP="005A6F63">
      <w:pPr>
        <w:jc w:val="center"/>
      </w:pPr>
    </w:p>
    <w:p w:rsidR="005A6F63" w:rsidRDefault="00196B60" w:rsidP="005A6F63">
      <w:pPr>
        <w:jc w:val="both"/>
      </w:pPr>
      <w:r>
        <w:t>Е</w:t>
      </w:r>
      <w:r w:rsidR="00E8218A">
        <w:t>диная</w:t>
      </w:r>
      <w:r w:rsidR="005A6F63">
        <w:t xml:space="preserve"> комиссия в процессе своей деятельности обязана руководствоваться Бюджетным кодексом Российской Федерации, Гражданским кодексом Российской Федерации, Законом о контрактной системе, Федеральным законом от 26.07.2006 N 135-ФЗ «О защите конкуренции»,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center"/>
      </w:pPr>
      <w:r>
        <w:t>3. Цели созда</w:t>
      </w:r>
      <w:r w:rsidR="00E8218A">
        <w:t>ния и принципы работы единой</w:t>
      </w:r>
      <w:r>
        <w:t xml:space="preserve"> комиссии</w:t>
      </w:r>
    </w:p>
    <w:p w:rsidR="005A6F63" w:rsidRDefault="005A6F63" w:rsidP="005A6F63"/>
    <w:p w:rsidR="005A6F63" w:rsidRDefault="00196B60" w:rsidP="005A6F63">
      <w:pPr>
        <w:jc w:val="both"/>
      </w:pPr>
      <w:r>
        <w:t>3.1. Е</w:t>
      </w:r>
      <w:r w:rsidR="00E8218A">
        <w:t>диная</w:t>
      </w:r>
      <w:r w:rsidR="005A6F63">
        <w:t xml:space="preserve"> комиссия создается в целях проведения электронных аукционов.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3.2.</w:t>
      </w:r>
      <w:r w:rsidR="00E8218A">
        <w:t xml:space="preserve"> В своей деятельности единая</w:t>
      </w:r>
      <w:r>
        <w:t xml:space="preserve"> комиссия руководствуется следующими принципами.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3.2.1. Эффективность и экономичность использования выделенных средств из муниципального бюджета и внебюджетных источников финансирования.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>
        <w:t>ств дл</w:t>
      </w:r>
      <w:proofErr w:type="gramEnd"/>
      <w: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3.2.4. Устранение возможностей злоупотребления и коррупции при определении поставщиков (подрядчиков, исполнителей).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center"/>
      </w:pPr>
      <w:r>
        <w:t>4. Функции комиссии при проведении электронных аукционов</w:t>
      </w:r>
    </w:p>
    <w:p w:rsidR="005A6F63" w:rsidRDefault="005A6F63" w:rsidP="005A6F63"/>
    <w:p w:rsidR="005A6F63" w:rsidRDefault="005A6F63" w:rsidP="005A6F63">
      <w:pPr>
        <w:jc w:val="both"/>
      </w:pPr>
      <w:r>
        <w:t>4.1. При осуществлении процедуры определения поставщика (подрядчика, исполнителя) путем проведения электронного а</w:t>
      </w:r>
      <w:r w:rsidR="00E8218A">
        <w:t>укциона в обязанности единой</w:t>
      </w:r>
      <w:r>
        <w:t xml:space="preserve"> комиссии входит следующее.</w:t>
      </w:r>
    </w:p>
    <w:p w:rsidR="005A6F63" w:rsidRDefault="005A6F63" w:rsidP="005A6F63">
      <w:pPr>
        <w:jc w:val="both"/>
      </w:pPr>
    </w:p>
    <w:p w:rsidR="005A6F63" w:rsidRDefault="00093CA0" w:rsidP="005A6F63">
      <w:pPr>
        <w:jc w:val="both"/>
      </w:pPr>
      <w:r>
        <w:t>4.1.1. Е</w:t>
      </w:r>
      <w:r w:rsidR="00E8218A">
        <w:t>диная</w:t>
      </w:r>
      <w:r w:rsidR="005A6F63">
        <w:t xml:space="preserve"> комиссия проверяет первые части заявок на участие в электронном аукционе на соответствие требованиям, установленным документацией о таком аукционе в </w:t>
      </w:r>
      <w:r w:rsidR="005A6F63">
        <w:lastRenderedPageBreak/>
        <w:t>отношении закупаемых товаров, работ, услуг.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>
        <w:t>с даты окончания</w:t>
      </w:r>
      <w:proofErr w:type="gramEnd"/>
      <w:r>
        <w:t xml:space="preserve"> срока подачи указанных заявок.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4.1.2. По результатам рассмотрения первых частей заявок на участие в электронном аукцио</w:t>
      </w:r>
      <w:r w:rsidR="00E8218A">
        <w:t>не единая</w:t>
      </w:r>
      <w:r>
        <w:t xml:space="preserve">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Участник электронного аукциона не допускается к участию в нем в случае: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— </w:t>
      </w:r>
      <w:proofErr w:type="spellStart"/>
      <w:r>
        <w:t>непредоставления</w:t>
      </w:r>
      <w:proofErr w:type="spellEnd"/>
      <w:r>
        <w:t xml:space="preserve"> информации, предусмотренной ч. 3 ст. 66 Закона о контрактной системе, или предоставления недостоверной информации;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— несоответствия информации, предусмотренной ч. 3 ст. 66 Закона о контрактной системе, требованиям документации о таком аукционе.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Отказ в допуске к участию в электронном аукционе по иным основаниям не допускается.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4.1.3. По результатам рассмотрения первых частей заявок на участ</w:t>
      </w:r>
      <w:r w:rsidR="00661A8D">
        <w:t>ие в электронном аукционе единая</w:t>
      </w:r>
      <w:r>
        <w:t xml:space="preserve"> комиссия оформляет протокол рассмотрения заявок на участие в таком аукционе, подписываемый всеми присутс</w:t>
      </w:r>
      <w:r w:rsidR="00661A8D">
        <w:t>твующими на заседании единой</w:t>
      </w:r>
      <w:r>
        <w:t xml:space="preserve"> комиссии ее членами не позднее даты окончания срока рассмотрения данных заявок.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Указанный протокол должен содержать информацию: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— о порядковых номерах заявок на участие в таком аукционе;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>—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внем</w:t>
      </w:r>
      <w:proofErr w:type="gramEnd"/>
      <w: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— о </w:t>
      </w:r>
      <w:r w:rsidR="00661A8D">
        <w:t>решении каждого члена единой</w:t>
      </w:r>
      <w:r>
        <w:t xml:space="preserve">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4.1.4. </w:t>
      </w:r>
      <w:proofErr w:type="gramStart"/>
      <w:r>
        <w:t>В случае если по результатам рассмотрения первых частей заявок на участие в</w:t>
      </w:r>
      <w:r w:rsidR="00661A8D">
        <w:t xml:space="preserve"> электронном аукционе единая </w:t>
      </w:r>
      <w:r>
        <w:t xml:space="preserve">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>
        <w:t xml:space="preserve"> В протокол, указанный в п. 4.1.3 настоящего Положения, вносится информация о признании такого аукциона </w:t>
      </w:r>
      <w:proofErr w:type="gramStart"/>
      <w:r>
        <w:t>несостоявшимся</w:t>
      </w:r>
      <w:proofErr w:type="gramEnd"/>
      <w:r>
        <w:t>.</w:t>
      </w:r>
    </w:p>
    <w:p w:rsidR="005A6F63" w:rsidRDefault="005A6F63" w:rsidP="005A6F63">
      <w:pPr>
        <w:jc w:val="both"/>
      </w:pPr>
    </w:p>
    <w:p w:rsidR="005A6F63" w:rsidRDefault="00093CA0" w:rsidP="005A6F63">
      <w:pPr>
        <w:jc w:val="both"/>
      </w:pPr>
      <w:r>
        <w:t>4.1.5. Е</w:t>
      </w:r>
      <w:r w:rsidR="00661A8D">
        <w:t>диная</w:t>
      </w:r>
      <w:r w:rsidR="005A6F63">
        <w:t xml:space="preserve"> комиссия рассматривает вторые части заявок на участие в электронном аукционе и документы, направленные Заказчику оператором электронной площадки в </w:t>
      </w:r>
      <w:r w:rsidR="005A6F63">
        <w:lastRenderedPageBreak/>
        <w:t xml:space="preserve">соответствии с </w:t>
      </w:r>
      <w:proofErr w:type="gramStart"/>
      <w:r w:rsidR="005A6F63">
        <w:t>ч</w:t>
      </w:r>
      <w:proofErr w:type="gramEnd"/>
      <w:r w:rsidR="005A6F63">
        <w:t>. 19 ст. 68 Закона о контрактной системе, в части соответствия их требованиям, установленным документацией о таком аукционе.</w:t>
      </w:r>
    </w:p>
    <w:p w:rsidR="005A6F63" w:rsidRDefault="005A6F63" w:rsidP="005A6F63">
      <w:pPr>
        <w:jc w:val="both"/>
      </w:pPr>
    </w:p>
    <w:p w:rsidR="005A6F63" w:rsidRDefault="00661A8D" w:rsidP="005A6F63">
      <w:pPr>
        <w:jc w:val="both"/>
      </w:pPr>
      <w:r>
        <w:t>Единой</w:t>
      </w:r>
      <w:r w:rsidR="005A6F63">
        <w:t xml:space="preserve">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</w:t>
      </w:r>
      <w:r>
        <w:t>ия указанного решения единая</w:t>
      </w:r>
      <w:r w:rsidR="005A6F63">
        <w:t xml:space="preserve">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5A6F63" w:rsidRDefault="005A6F63" w:rsidP="005A6F63">
      <w:pPr>
        <w:jc w:val="both"/>
      </w:pPr>
    </w:p>
    <w:p w:rsidR="005A6F63" w:rsidRDefault="00661A8D" w:rsidP="005A6F63">
      <w:pPr>
        <w:jc w:val="both"/>
      </w:pPr>
      <w:r>
        <w:t>4.1.6. Единая</w:t>
      </w:r>
      <w:r w:rsidR="005A6F63">
        <w:t xml:space="preserve"> комиссия рассматривает вторые части заявок на участие в электронном аукционе, направленных в соответствии с </w:t>
      </w:r>
      <w:proofErr w:type="gramStart"/>
      <w:r w:rsidR="005A6F63">
        <w:t>ч</w:t>
      </w:r>
      <w:proofErr w:type="gramEnd"/>
      <w:r w:rsidR="005A6F63">
        <w:t xml:space="preserve">. 19 ст. 68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="005A6F63"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</w:t>
      </w:r>
      <w:r>
        <w:t xml:space="preserve">казанным требованиям, единая </w:t>
      </w:r>
      <w:r w:rsidR="005A6F63">
        <w:t xml:space="preserve">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="005A6F63">
        <w:t xml:space="preserve"> </w:t>
      </w:r>
      <w:proofErr w:type="gramStart"/>
      <w:r w:rsidR="005A6F63">
        <w:t>наиболее</w:t>
      </w:r>
      <w:proofErr w:type="gramEnd"/>
      <w:r w:rsidR="005A6F63">
        <w:t xml:space="preserve"> низкую цену контракта, и осуществляется с учетом ранжирования данных заявок в соответствии с </w:t>
      </w:r>
      <w:proofErr w:type="gramStart"/>
      <w:r w:rsidR="005A6F63">
        <w:t>ч</w:t>
      </w:r>
      <w:proofErr w:type="gramEnd"/>
      <w:r w:rsidR="005A6F63">
        <w:t>. 18 ст. 68 Закона о контрактной системе.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>
        <w:t>с даты размещения</w:t>
      </w:r>
      <w:proofErr w:type="gramEnd"/>
      <w:r>
        <w:t xml:space="preserve"> на электронной площадке протокола проведения электронного аукциона.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4.1.7.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>— непредставления документов и информации, которые предусмотрены п. п. 1, 3 — 5, 7 и 8 ч. 2 ст. 62, ч. 3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="00661A8D">
        <w:t xml:space="preserve"> </w:t>
      </w:r>
      <w:proofErr w:type="gramStart"/>
      <w:r>
        <w:t>таком</w:t>
      </w:r>
      <w:proofErr w:type="gramEnd"/>
      <w:r>
        <w:t xml:space="preserve"> аукционе;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— несоответствия участника такого аукциона требованиям, установленным в соответствии со ст. 31 Закона о контрактной системе.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4.1.8.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</w:t>
      </w:r>
      <w:r w:rsidR="00661A8D">
        <w:t xml:space="preserve"> членами единой </w:t>
      </w:r>
      <w:r>
        <w:t xml:space="preserve">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 xml:space="preserve"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</w:t>
      </w:r>
      <w:r w:rsidR="00661A8D">
        <w:t>или в случае принятия единой</w:t>
      </w:r>
      <w:r>
        <w:t xml:space="preserve">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>
        <w:t xml:space="preserve">, </w:t>
      </w:r>
      <w:proofErr w:type="gramStart"/>
      <w:r>
        <w:t xml:space="preserve"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ч. 18 ст. 68 Закона о контрактной системе и в отношении которых принято решение о соответствии требованиям, установленным документацией о </w:t>
      </w:r>
      <w:r>
        <w:lastRenderedPageBreak/>
        <w:t>таком аукционе, или, если на основании рассмотрения вторых частей заявок на участие в таком аукционе</w:t>
      </w:r>
      <w:proofErr w:type="gramEnd"/>
      <w:r>
        <w:t xml:space="preserve">, </w:t>
      </w:r>
      <w:proofErr w:type="gramStart"/>
      <w:r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указаниемположений</w:t>
      </w:r>
      <w:proofErr w:type="gramEnd"/>
      <w:r>
        <w:t xml:space="preserve"> </w:t>
      </w:r>
      <w:proofErr w:type="gramStart"/>
      <w:r>
        <w:t>Закона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</w:t>
      </w:r>
      <w:r w:rsidR="00661A8D">
        <w:t xml:space="preserve"> единой</w:t>
      </w:r>
      <w:r>
        <w:t xml:space="preserve"> комиссии в отношении каждой заявки на участие в таком аукционе.</w:t>
      </w:r>
      <w:proofErr w:type="gramEnd"/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4.1.9. Участник электронного аукциона, который предложил наиболее низкую цену контракта и заявка на </w:t>
      </w:r>
      <w:proofErr w:type="gramStart"/>
      <w:r>
        <w:t>участие</w:t>
      </w:r>
      <w:proofErr w:type="gramEnd"/>
      <w: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5A6F63" w:rsidRDefault="005A6F63" w:rsidP="005A6F63">
      <w:pPr>
        <w:jc w:val="both"/>
      </w:pPr>
    </w:p>
    <w:p w:rsidR="005A6F63" w:rsidRDefault="00661A8D" w:rsidP="005A6F63">
      <w:pPr>
        <w:jc w:val="both"/>
      </w:pPr>
      <w:r>
        <w:t>4.1.10. В случае если единой</w:t>
      </w:r>
      <w:r w:rsidR="005A6F63">
        <w:t xml:space="preserve">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4.1.11. </w:t>
      </w:r>
      <w:proofErr w:type="gramStart"/>
      <w: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</w:t>
      </w:r>
      <w:r w:rsidR="00661A8D">
        <w:t>вка на участие в нем, единая</w:t>
      </w:r>
      <w:r>
        <w:t xml:space="preserve">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>
        <w:t xml:space="preserve">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</w:t>
      </w:r>
      <w:r w:rsidR="00661A8D">
        <w:t>, подписанный членами  единой</w:t>
      </w:r>
      <w:r>
        <w:t xml:space="preserve"> комиссии.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Указанный протокол должен содержать следующую информацию: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>— решение о соответствии участника такого аукциона, подавшего единственную заявку на участие в таком аукционе,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— </w:t>
      </w:r>
      <w:r w:rsidR="00661A8D">
        <w:t>решение каждого члена единой</w:t>
      </w:r>
      <w:r>
        <w:t xml:space="preserve">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4.1.12. </w:t>
      </w:r>
      <w:proofErr w:type="gramStart"/>
      <w:r>
        <w:t>В случае если электронный аукцион признан несо</w:t>
      </w:r>
      <w:r w:rsidR="00661A8D">
        <w:t>стоявшимся в связи с тем, что единой</w:t>
      </w:r>
      <w:r>
        <w:t xml:space="preserve"> комиссией принято решение о признании только одного участника закупки, подавшего заявку на участие в таком аукц</w:t>
      </w:r>
      <w:r w:rsidR="00661A8D">
        <w:t xml:space="preserve">ионе, его участником, единая </w:t>
      </w:r>
      <w:r>
        <w:t xml:space="preserve">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>
        <w:t xml:space="preserve">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</w:t>
      </w:r>
      <w:r>
        <w:lastRenderedPageBreak/>
        <w:t>аукциона</w:t>
      </w:r>
      <w:r w:rsidR="00661A8D">
        <w:t>, подписанный членами единой</w:t>
      </w:r>
      <w:r>
        <w:t xml:space="preserve"> комиссии.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Указанный протокол должен содержать следующую информацию: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>—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</w:t>
      </w:r>
      <w:proofErr w:type="gramEnd"/>
      <w:r w:rsidR="00661A8D">
        <w:t xml:space="preserve"> </w:t>
      </w:r>
      <w:proofErr w:type="gramStart"/>
      <w:r>
        <w:t>таком</w:t>
      </w:r>
      <w:proofErr w:type="gramEnd"/>
      <w:r>
        <w:t xml:space="preserve"> аукционе, которым не соответствует эта заявка;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 xml:space="preserve">— </w:t>
      </w:r>
      <w:r w:rsidR="00661A8D">
        <w:t>решение каждого члена единой</w:t>
      </w:r>
      <w:r>
        <w:t xml:space="preserve">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4.1.13. </w:t>
      </w:r>
      <w:proofErr w:type="gramStart"/>
      <w:r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</w:t>
      </w:r>
      <w:r w:rsidR="00661A8D">
        <w:t>ние о цене контракта, единая</w:t>
      </w:r>
      <w:r>
        <w:t xml:space="preserve">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>
        <w:t xml:space="preserve">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</w:t>
      </w:r>
      <w:r w:rsidR="00661A8D">
        <w:t>а, подписанный членами единой</w:t>
      </w:r>
      <w:r>
        <w:t xml:space="preserve"> комиссии.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Указанный протокол должен содержать следующую информацию: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>—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—</w:t>
      </w:r>
      <w:r w:rsidR="00093CA0">
        <w:t xml:space="preserve"> решение каждого члена единой</w:t>
      </w:r>
      <w:r>
        <w:t xml:space="preserve">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4.1.14. При осуществлении процедуры определения поставщика (подрядчика, исполнителя) путем проведения </w:t>
      </w:r>
      <w:r w:rsidR="00196B60">
        <w:t>электронного аукциона единая</w:t>
      </w:r>
      <w:r>
        <w:t xml:space="preserve"> комиссия также выполняет иные действия в соответствии с положениями Закона о контрактной системе.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center"/>
      </w:pPr>
      <w:r>
        <w:t>5. Поря</w:t>
      </w:r>
      <w:r w:rsidR="00093CA0">
        <w:t>док создания и работы единой</w:t>
      </w:r>
      <w:r>
        <w:t xml:space="preserve"> комиссии</w:t>
      </w:r>
    </w:p>
    <w:p w:rsidR="005A6F63" w:rsidRDefault="005A6F63" w:rsidP="005A6F63"/>
    <w:p w:rsidR="005A6F63" w:rsidRDefault="00196B60" w:rsidP="005A6F63">
      <w:pPr>
        <w:jc w:val="both"/>
      </w:pPr>
      <w:r>
        <w:t>5.1. Единая</w:t>
      </w:r>
      <w:r w:rsidR="005A6F63">
        <w:t xml:space="preserve"> комиссия является коллегиальным органом Заказчика, действующим на постоянной основе</w:t>
      </w:r>
      <w:r>
        <w:t>. Персональный состав единой</w:t>
      </w:r>
      <w:r w:rsidR="005A6F63">
        <w:t xml:space="preserve"> комиссии, ее председатель, </w:t>
      </w:r>
      <w:proofErr w:type="gramStart"/>
      <w:r w:rsidR="005A6F63">
        <w:t>секретарь</w:t>
      </w:r>
      <w:proofErr w:type="gramEnd"/>
      <w:r>
        <w:t xml:space="preserve"> и члены единой</w:t>
      </w:r>
      <w:r w:rsidR="005A6F63">
        <w:t xml:space="preserve"> комиссии утверждаются приказом Заказчика.</w:t>
      </w:r>
      <w:r w:rsidR="005A6F63">
        <w:cr/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</w:t>
      </w:r>
      <w:r>
        <w:lastRenderedPageBreak/>
        <w:t>комиссии.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Число члено</w:t>
      </w:r>
      <w:r w:rsidR="00196B60">
        <w:t>в единой</w:t>
      </w:r>
      <w:r>
        <w:t xml:space="preserve"> комиссии должно быть не менее чем пять человек.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5.3. Заказ</w:t>
      </w:r>
      <w:r w:rsidR="00196B60">
        <w:t>чик включает в состав единой</w:t>
      </w:r>
      <w:r>
        <w:t xml:space="preserve">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 xml:space="preserve">5.4. </w:t>
      </w:r>
      <w:proofErr w:type="gramStart"/>
      <w:r>
        <w:t>Членами единой</w:t>
      </w:r>
      <w:r w:rsidR="005A6F63">
        <w:t xml:space="preserve">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="005A6F63">
        <w:t xml:space="preserve">, </w:t>
      </w:r>
      <w:proofErr w:type="gramStart"/>
      <w:r w:rsidR="005A6F63">
        <w:t xml:space="preserve">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5A6F63">
        <w:t>неполнородными</w:t>
      </w:r>
      <w:proofErr w:type="spellEnd"/>
      <w:r w:rsidR="005A6F63"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="005A6F63">
        <w:t xml:space="preserve"> контрольного органа в сфере закупок.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proofErr w:type="gramStart"/>
      <w:r>
        <w:t>В случа</w:t>
      </w:r>
      <w:r w:rsidR="00196B60">
        <w:t>е выявления в составе единой</w:t>
      </w:r>
      <w:r>
        <w:t xml:space="preserve">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5.5. При отсу</w:t>
      </w:r>
      <w:r w:rsidR="00196B60">
        <w:t>тствии председателя единой</w:t>
      </w:r>
      <w:r>
        <w:t xml:space="preserve"> комиссии его обязанности исполняет заместитель председателя.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>5.6. Замена члена единой</w:t>
      </w:r>
      <w:r w:rsidR="005A6F63">
        <w:t xml:space="preserve"> комиссии допускается только по решению Заказчика.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</w:t>
      </w:r>
      <w:r w:rsidR="00196B60">
        <w:t>8. Уведомление членов единой</w:t>
      </w:r>
      <w:r>
        <w:t xml:space="preserve"> комиссии о месте, дате и времени проведения заседаний комиссии осуществляется не </w:t>
      </w:r>
      <w:proofErr w:type="gramStart"/>
      <w:r>
        <w:t>позднее</w:t>
      </w:r>
      <w:proofErr w:type="gramEnd"/>
      <w: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>5.9. Члены единой</w:t>
      </w:r>
      <w:r w:rsidR="005A6F63">
        <w:t xml:space="preserve"> комиссии вправе: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5.9.1. Знакомиться со всеми представленными на рассмотрение документами и сведениями, составляющими заявку на участие в аукционе.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5.9.2. Выступать по вопросам повес</w:t>
      </w:r>
      <w:r w:rsidR="00196B60">
        <w:t>тки дня на заседаниях единой</w:t>
      </w:r>
      <w:r>
        <w:t xml:space="preserve"> комиссии.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5.9.3. Проверять правильность со</w:t>
      </w:r>
      <w:r w:rsidR="00196B60">
        <w:t>держания составляемых единой</w:t>
      </w:r>
      <w:r>
        <w:t xml:space="preserve"> комиссией протоколов, в </w:t>
      </w:r>
      <w:r>
        <w:lastRenderedPageBreak/>
        <w:t>том числе правильность отражения в этих протоколах своего решения.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 xml:space="preserve">5.10. Члены единой </w:t>
      </w:r>
      <w:r w:rsidR="005A6F63">
        <w:t xml:space="preserve"> комиссии обязаны: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5.10.1. Присутс</w:t>
      </w:r>
      <w:r w:rsidR="00196B60">
        <w:t>твовать на заседаниях единой</w:t>
      </w:r>
      <w:r>
        <w:t xml:space="preserve">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5.10.2. Принимать решения в пределах своей компетенции.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>5.11. Решение единой</w:t>
      </w:r>
      <w:r w:rsidR="005A6F63">
        <w:t xml:space="preserve">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>5.12. Председатель единой</w:t>
      </w:r>
      <w:r w:rsidR="005A6F63">
        <w:t xml:space="preserve"> комиссии либо лицо, его замещающее: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5.12.1. Осуществляет обще</w:t>
      </w:r>
      <w:r w:rsidR="00196B60">
        <w:t>е руководство работой единой</w:t>
      </w:r>
      <w:r>
        <w:t xml:space="preserve"> комиссии и обеспечивает выполнение настоящего Положения.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5.12.3. Открыв</w:t>
      </w:r>
      <w:r w:rsidR="00196B60">
        <w:t>ает и ведет заседания единой</w:t>
      </w:r>
      <w:r>
        <w:t xml:space="preserve"> комиссии, объявляет перерывы.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 xml:space="preserve">5.12.4. В случае необходимости </w:t>
      </w:r>
      <w:r w:rsidR="00196B60">
        <w:t>выносит на обсуждение единой</w:t>
      </w:r>
      <w:r>
        <w:t xml:space="preserve"> комиссии вопрос о привлечении к работе экспертов.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5.12.5. Подписывает протокол</w:t>
      </w:r>
      <w:r w:rsidR="00196B60">
        <w:t>ы, составленные в ходе работы единой</w:t>
      </w:r>
      <w:r>
        <w:t xml:space="preserve"> комиссии.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>5.13. Секретарь единой</w:t>
      </w:r>
      <w:r w:rsidR="005A6F63">
        <w:t xml:space="preserve"> комиссии осуществляет</w:t>
      </w:r>
      <w:r>
        <w:t xml:space="preserve"> подготовку заседаний единой</w:t>
      </w:r>
      <w:r w:rsidR="005A6F63">
        <w:t xml:space="preserve">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5A6F63" w:rsidRDefault="005A6F63" w:rsidP="005A6F63">
      <w:pPr>
        <w:jc w:val="both"/>
      </w:pPr>
    </w:p>
    <w:p w:rsidR="005A6F63" w:rsidRDefault="00196B60" w:rsidP="005A6F63">
      <w:pPr>
        <w:jc w:val="both"/>
      </w:pPr>
      <w:r>
        <w:t>5.14. Члены единой</w:t>
      </w:r>
      <w:r w:rsidR="005A6F63">
        <w:t xml:space="preserve">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5A6F63" w:rsidRDefault="005A6F63" w:rsidP="005A6F63">
      <w:pPr>
        <w:jc w:val="both"/>
      </w:pPr>
    </w:p>
    <w:p w:rsidR="005A6F63" w:rsidRDefault="005A6F63" w:rsidP="005A6F63">
      <w:pPr>
        <w:jc w:val="both"/>
      </w:pPr>
      <w:r>
        <w:t>5.15. Не реже чем один раз в два года осуществ</w:t>
      </w:r>
      <w:r w:rsidR="00196B60">
        <w:t>ляется ротация членов единой</w:t>
      </w:r>
      <w:r>
        <w:t xml:space="preserve"> комиссии. Такая ротация заключается в замене не менее пятиде</w:t>
      </w:r>
      <w:r w:rsidR="00196B60">
        <w:t>сяти процентов членов единой</w:t>
      </w:r>
      <w:r>
        <w:t xml:space="preserve">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89581B" w:rsidRDefault="0089581B" w:rsidP="00A854AE">
      <w:pPr>
        <w:jc w:val="both"/>
        <w:rPr>
          <w:rFonts w:cs="Times New Roman"/>
          <w:sz w:val="28"/>
          <w:szCs w:val="28"/>
        </w:rPr>
      </w:pPr>
      <w:bookmarkStart w:id="1" w:name="_GoBack"/>
      <w:bookmarkEnd w:id="1"/>
    </w:p>
    <w:sectPr w:rsidR="0089581B" w:rsidSect="00AA21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56"/>
    <w:rsid w:val="00093CA0"/>
    <w:rsid w:val="000E7CF9"/>
    <w:rsid w:val="001447A5"/>
    <w:rsid w:val="00160D92"/>
    <w:rsid w:val="00196B60"/>
    <w:rsid w:val="001A6B28"/>
    <w:rsid w:val="001E2E49"/>
    <w:rsid w:val="002110D5"/>
    <w:rsid w:val="0029015A"/>
    <w:rsid w:val="003010E8"/>
    <w:rsid w:val="0030140F"/>
    <w:rsid w:val="00303916"/>
    <w:rsid w:val="00340328"/>
    <w:rsid w:val="003D0993"/>
    <w:rsid w:val="00433F60"/>
    <w:rsid w:val="00481E7B"/>
    <w:rsid w:val="00587EFB"/>
    <w:rsid w:val="005A6F63"/>
    <w:rsid w:val="005D2391"/>
    <w:rsid w:val="0061388A"/>
    <w:rsid w:val="0064133B"/>
    <w:rsid w:val="00655283"/>
    <w:rsid w:val="00661A8D"/>
    <w:rsid w:val="0071325D"/>
    <w:rsid w:val="007135A3"/>
    <w:rsid w:val="00716C3A"/>
    <w:rsid w:val="00736A6B"/>
    <w:rsid w:val="0085222E"/>
    <w:rsid w:val="00866737"/>
    <w:rsid w:val="0089581B"/>
    <w:rsid w:val="00A61C7B"/>
    <w:rsid w:val="00A854AE"/>
    <w:rsid w:val="00AA21D9"/>
    <w:rsid w:val="00AF67A3"/>
    <w:rsid w:val="00B96F4B"/>
    <w:rsid w:val="00BD302C"/>
    <w:rsid w:val="00CD5160"/>
    <w:rsid w:val="00D40183"/>
    <w:rsid w:val="00E02856"/>
    <w:rsid w:val="00E8218A"/>
    <w:rsid w:val="00EE78B7"/>
    <w:rsid w:val="00FD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3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AB56-C10B-49FE-BCBC-592D4EF4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2019-08-29T07:59:00Z</cp:lastPrinted>
  <dcterms:created xsi:type="dcterms:W3CDTF">2018-08-07T07:38:00Z</dcterms:created>
  <dcterms:modified xsi:type="dcterms:W3CDTF">2019-08-29T08:05:00Z</dcterms:modified>
</cp:coreProperties>
</file>