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2D48" w:rsidRPr="002B2D48" w:rsidRDefault="002B2D48" w:rsidP="002B2D48">
      <w:pPr>
        <w:pStyle w:val="ConsPlusTitle"/>
        <w:widowControl/>
        <w:jc w:val="both"/>
        <w:outlineLvl w:val="0"/>
        <w:rPr>
          <w:rFonts w:ascii="Times New Roman" w:hAnsi="Times New Roman" w:cs="Times New Roman"/>
          <w:sz w:val="28"/>
          <w:szCs w:val="28"/>
        </w:rPr>
      </w:pPr>
      <w:r>
        <w:rPr>
          <w:b w:val="0"/>
          <w:bCs w:val="0"/>
          <w:noProof/>
          <w:sz w:val="28"/>
          <w:szCs w:val="28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2954020</wp:posOffset>
            </wp:positionH>
            <wp:positionV relativeFrom="paragraph">
              <wp:posOffset>-158115</wp:posOffset>
            </wp:positionV>
            <wp:extent cx="685800" cy="800100"/>
            <wp:effectExtent l="19050" t="0" r="0" b="0"/>
            <wp:wrapNone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85800" cy="8001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A832C7">
        <w:rPr>
          <w:b w:val="0"/>
          <w:bCs w:val="0"/>
          <w:sz w:val="28"/>
          <w:szCs w:val="28"/>
        </w:rPr>
        <w:t xml:space="preserve">         </w:t>
      </w:r>
      <w:r w:rsidRPr="002B2D48">
        <w:rPr>
          <w:rFonts w:ascii="Times New Roman" w:hAnsi="Times New Roman" w:cs="Times New Roman"/>
          <w:b w:val="0"/>
          <w:sz w:val="28"/>
          <w:szCs w:val="28"/>
        </w:rPr>
        <w:t>АДМИНИСТРАЦИЯ                                         КУПИНСКОГО РАЙОНА</w:t>
      </w:r>
    </w:p>
    <w:p w:rsidR="002B2D48" w:rsidRPr="002B2D48" w:rsidRDefault="002B2D48" w:rsidP="002B2D48">
      <w:pPr>
        <w:pStyle w:val="ConsPlusTitle"/>
        <w:widowControl/>
        <w:jc w:val="both"/>
        <w:outlineLvl w:val="0"/>
        <w:rPr>
          <w:rFonts w:ascii="Times New Roman" w:hAnsi="Times New Roman" w:cs="Times New Roman"/>
          <w:b w:val="0"/>
          <w:sz w:val="28"/>
          <w:szCs w:val="28"/>
        </w:rPr>
      </w:pPr>
      <w:r w:rsidRPr="002B2D48">
        <w:rPr>
          <w:rFonts w:ascii="Times New Roman" w:hAnsi="Times New Roman" w:cs="Times New Roman"/>
          <w:b w:val="0"/>
          <w:sz w:val="28"/>
          <w:szCs w:val="28"/>
        </w:rPr>
        <w:t xml:space="preserve">    КОПКУЛЬСКОГО СЕЛЬСОВЕТА                       НОВОСИБИРСКОЙ ОБЛАСТИ</w:t>
      </w:r>
    </w:p>
    <w:p w:rsidR="00A819BF" w:rsidRDefault="00A819BF" w:rsidP="00A819BF">
      <w:pPr>
        <w:pStyle w:val="ab"/>
        <w:jc w:val="center"/>
        <w:rPr>
          <w:sz w:val="28"/>
          <w:szCs w:val="28"/>
        </w:rPr>
      </w:pPr>
    </w:p>
    <w:p w:rsidR="00A819BF" w:rsidRDefault="00A819BF" w:rsidP="00A819BF">
      <w:pPr>
        <w:pStyle w:val="ab"/>
        <w:jc w:val="center"/>
        <w:rPr>
          <w:sz w:val="28"/>
          <w:szCs w:val="28"/>
        </w:rPr>
      </w:pPr>
    </w:p>
    <w:p w:rsidR="00A819BF" w:rsidRDefault="00A819BF" w:rsidP="00A819BF">
      <w:pPr>
        <w:pStyle w:val="ab"/>
        <w:jc w:val="center"/>
        <w:rPr>
          <w:sz w:val="28"/>
          <w:szCs w:val="28"/>
        </w:rPr>
      </w:pPr>
    </w:p>
    <w:p w:rsidR="00A819BF" w:rsidRDefault="00A819BF" w:rsidP="00A819BF">
      <w:pPr>
        <w:pStyle w:val="ab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П О С Т А Н О В Л Е Н И Е</w:t>
      </w:r>
    </w:p>
    <w:p w:rsidR="00A819BF" w:rsidRDefault="00A819BF" w:rsidP="00A819BF">
      <w:pPr>
        <w:pStyle w:val="ab"/>
        <w:jc w:val="center"/>
        <w:rPr>
          <w:sz w:val="28"/>
          <w:szCs w:val="28"/>
        </w:rPr>
      </w:pPr>
    </w:p>
    <w:p w:rsidR="00A819BF" w:rsidRDefault="002B2D48" w:rsidP="00A819BF">
      <w:pPr>
        <w:pStyle w:val="ab"/>
        <w:jc w:val="center"/>
        <w:rPr>
          <w:sz w:val="28"/>
          <w:szCs w:val="28"/>
        </w:rPr>
      </w:pPr>
      <w:r>
        <w:rPr>
          <w:sz w:val="28"/>
          <w:szCs w:val="28"/>
        </w:rPr>
        <w:t>07.05</w:t>
      </w:r>
      <w:r w:rsidR="00A819BF">
        <w:rPr>
          <w:sz w:val="28"/>
          <w:szCs w:val="28"/>
        </w:rPr>
        <w:t xml:space="preserve">.2024                                                                    </w:t>
      </w:r>
      <w:r>
        <w:rPr>
          <w:sz w:val="28"/>
          <w:szCs w:val="28"/>
        </w:rPr>
        <w:t xml:space="preserve">                            № 20а</w:t>
      </w:r>
    </w:p>
    <w:p w:rsidR="00A819BF" w:rsidRDefault="00A819BF" w:rsidP="00A819BF">
      <w:pPr>
        <w:rPr>
          <w:szCs w:val="28"/>
        </w:rPr>
      </w:pPr>
    </w:p>
    <w:p w:rsidR="009E66A5" w:rsidRPr="00912BFD" w:rsidRDefault="009E66A5" w:rsidP="009E66A5">
      <w:pPr>
        <w:pStyle w:val="a3"/>
        <w:rPr>
          <w:b w:val="0"/>
          <w:color w:val="000000" w:themeColor="text1"/>
          <w:sz w:val="26"/>
          <w:szCs w:val="26"/>
        </w:rPr>
      </w:pPr>
      <w:r w:rsidRPr="00912BFD">
        <w:rPr>
          <w:b w:val="0"/>
          <w:color w:val="000000" w:themeColor="text1"/>
          <w:sz w:val="26"/>
          <w:szCs w:val="26"/>
        </w:rPr>
        <w:t xml:space="preserve">с. </w:t>
      </w:r>
      <w:r w:rsidR="002B2D48">
        <w:rPr>
          <w:b w:val="0"/>
          <w:color w:val="000000" w:themeColor="text1"/>
          <w:sz w:val="26"/>
          <w:szCs w:val="26"/>
        </w:rPr>
        <w:t>Копкуль</w:t>
      </w:r>
    </w:p>
    <w:p w:rsidR="009E66A5" w:rsidRPr="00912BFD" w:rsidRDefault="009E66A5" w:rsidP="009E66A5">
      <w:pPr>
        <w:pStyle w:val="a3"/>
        <w:rPr>
          <w:b w:val="0"/>
          <w:color w:val="000000" w:themeColor="text1"/>
          <w:sz w:val="26"/>
          <w:szCs w:val="26"/>
        </w:rPr>
      </w:pPr>
    </w:p>
    <w:p w:rsidR="00D77B20" w:rsidRPr="00A819BF" w:rsidRDefault="00A370D2" w:rsidP="00912BFD">
      <w:pPr>
        <w:pStyle w:val="ConsPlusTitle"/>
        <w:ind w:left="284"/>
        <w:jc w:val="center"/>
        <w:outlineLvl w:val="0"/>
        <w:rPr>
          <w:rFonts w:ascii="Times New Roman" w:hAnsi="Times New Roman" w:cs="Times New Roman"/>
          <w:sz w:val="26"/>
          <w:szCs w:val="26"/>
        </w:rPr>
      </w:pPr>
      <w:r w:rsidRPr="00A819BF">
        <w:rPr>
          <w:rFonts w:ascii="Times New Roman" w:hAnsi="Times New Roman" w:cs="Times New Roman"/>
          <w:sz w:val="26"/>
          <w:szCs w:val="26"/>
        </w:rPr>
        <w:t>О</w:t>
      </w:r>
      <w:r w:rsidR="00E14992" w:rsidRPr="00A819BF">
        <w:rPr>
          <w:rFonts w:ascii="Times New Roman" w:hAnsi="Times New Roman" w:cs="Times New Roman"/>
          <w:sz w:val="26"/>
          <w:szCs w:val="26"/>
        </w:rPr>
        <w:t>б утверждении</w:t>
      </w:r>
      <w:r w:rsidR="00DA5017">
        <w:rPr>
          <w:rFonts w:ascii="Times New Roman" w:hAnsi="Times New Roman" w:cs="Times New Roman"/>
          <w:sz w:val="26"/>
          <w:szCs w:val="26"/>
        </w:rPr>
        <w:t xml:space="preserve"> </w:t>
      </w:r>
      <w:r w:rsidR="00423F9C" w:rsidRPr="00A819BF">
        <w:rPr>
          <w:rFonts w:ascii="Times New Roman" w:hAnsi="Times New Roman" w:cs="Times New Roman"/>
          <w:sz w:val="26"/>
          <w:szCs w:val="26"/>
        </w:rPr>
        <w:t>П</w:t>
      </w:r>
      <w:r w:rsidR="00D77B20" w:rsidRPr="00A819BF">
        <w:rPr>
          <w:rFonts w:ascii="Times New Roman" w:hAnsi="Times New Roman" w:cs="Times New Roman"/>
          <w:sz w:val="26"/>
          <w:szCs w:val="26"/>
        </w:rPr>
        <w:t xml:space="preserve">равил определения нормативных затрат на обеспечение функций </w:t>
      </w:r>
      <w:r w:rsidR="00D05CA3" w:rsidRPr="00A819BF">
        <w:rPr>
          <w:rFonts w:ascii="Times New Roman" w:hAnsi="Times New Roman" w:cs="Times New Roman"/>
          <w:sz w:val="26"/>
          <w:szCs w:val="26"/>
        </w:rPr>
        <w:t xml:space="preserve">органов местного самоуправления </w:t>
      </w:r>
      <w:r w:rsidR="002B2D48">
        <w:rPr>
          <w:rFonts w:ascii="Times New Roman" w:hAnsi="Times New Roman" w:cs="Times New Roman"/>
          <w:sz w:val="26"/>
          <w:szCs w:val="26"/>
        </w:rPr>
        <w:t>Копкульского</w:t>
      </w:r>
      <w:r w:rsidR="00A819BF" w:rsidRPr="00A819BF">
        <w:rPr>
          <w:rFonts w:ascii="Times New Roman" w:hAnsi="Times New Roman" w:cs="Times New Roman"/>
          <w:sz w:val="26"/>
          <w:szCs w:val="26"/>
        </w:rPr>
        <w:t xml:space="preserve"> сельсовета Купинского</w:t>
      </w:r>
      <w:r w:rsidR="00EE0353" w:rsidRPr="00A819BF">
        <w:rPr>
          <w:rFonts w:ascii="Times New Roman" w:hAnsi="Times New Roman" w:cs="Times New Roman"/>
          <w:sz w:val="26"/>
          <w:szCs w:val="26"/>
        </w:rPr>
        <w:t xml:space="preserve"> района Новосибирской области </w:t>
      </w:r>
      <w:r w:rsidR="00D77B20" w:rsidRPr="00A819BF">
        <w:rPr>
          <w:rFonts w:ascii="Times New Roman" w:hAnsi="Times New Roman" w:cs="Times New Roman"/>
          <w:sz w:val="26"/>
          <w:szCs w:val="26"/>
        </w:rPr>
        <w:t xml:space="preserve">(включая  подведомственные муниципальные казенные учреждения </w:t>
      </w:r>
      <w:r w:rsidR="002B2D48">
        <w:rPr>
          <w:rFonts w:ascii="Times New Roman" w:hAnsi="Times New Roman" w:cs="Times New Roman"/>
          <w:sz w:val="26"/>
          <w:szCs w:val="26"/>
        </w:rPr>
        <w:t>Копкульского</w:t>
      </w:r>
      <w:r w:rsidR="00A819BF" w:rsidRPr="00A819BF">
        <w:rPr>
          <w:rFonts w:ascii="Times New Roman" w:hAnsi="Times New Roman" w:cs="Times New Roman"/>
          <w:sz w:val="26"/>
          <w:szCs w:val="26"/>
        </w:rPr>
        <w:t xml:space="preserve"> сельсовета Купинского района Новосибирской области</w:t>
      </w:r>
      <w:r w:rsidR="00D77B20" w:rsidRPr="00A819BF">
        <w:rPr>
          <w:rFonts w:ascii="Times New Roman" w:hAnsi="Times New Roman" w:cs="Times New Roman"/>
          <w:sz w:val="26"/>
          <w:szCs w:val="26"/>
        </w:rPr>
        <w:t>)</w:t>
      </w:r>
    </w:p>
    <w:p w:rsidR="00D77B20" w:rsidRPr="00912BFD" w:rsidRDefault="00D77B20" w:rsidP="00912BFD">
      <w:pPr>
        <w:ind w:left="284"/>
        <w:jc w:val="both"/>
        <w:rPr>
          <w:sz w:val="26"/>
          <w:szCs w:val="26"/>
        </w:rPr>
      </w:pPr>
    </w:p>
    <w:p w:rsidR="00D77B20" w:rsidRPr="00912BFD" w:rsidRDefault="00D77B20" w:rsidP="00912BFD">
      <w:pPr>
        <w:ind w:left="284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 </w:t>
      </w:r>
      <w:r w:rsidR="002B2D48">
        <w:rPr>
          <w:sz w:val="26"/>
          <w:szCs w:val="26"/>
        </w:rPr>
        <w:t xml:space="preserve">       </w:t>
      </w:r>
      <w:r w:rsidRPr="00912BFD">
        <w:rPr>
          <w:sz w:val="26"/>
          <w:szCs w:val="26"/>
        </w:rPr>
        <w:t>В соответствии с частью 4 статьи 19 Федерального закона от 05.04.2013 № 44-ФЗ «О контрактной системе в сфере закупок товаров, работ, услуг для обеспечения государственных и муниципальных нужд»</w:t>
      </w:r>
      <w:r w:rsidR="00E14992">
        <w:rPr>
          <w:sz w:val="26"/>
          <w:szCs w:val="26"/>
        </w:rPr>
        <w:t>,</w:t>
      </w:r>
      <w:r w:rsidRPr="00912BFD">
        <w:rPr>
          <w:sz w:val="26"/>
          <w:szCs w:val="26"/>
        </w:rPr>
        <w:t xml:space="preserve"> постановлени</w:t>
      </w:r>
      <w:r w:rsidR="00E14992">
        <w:rPr>
          <w:sz w:val="26"/>
          <w:szCs w:val="26"/>
        </w:rPr>
        <w:t>я</w:t>
      </w:r>
      <w:r w:rsidRPr="00912BFD">
        <w:rPr>
          <w:sz w:val="26"/>
          <w:szCs w:val="26"/>
        </w:rPr>
        <w:t xml:space="preserve"> Правительства Российской Федерации от 13.10.2014 № 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</w:t>
      </w:r>
      <w:r w:rsidR="008C1AA2" w:rsidRPr="00912BFD">
        <w:rPr>
          <w:sz w:val="26"/>
          <w:szCs w:val="26"/>
        </w:rPr>
        <w:t>ондами и муниципальных органов»</w:t>
      </w:r>
      <w:r w:rsidR="00E14992">
        <w:rPr>
          <w:sz w:val="26"/>
          <w:szCs w:val="26"/>
        </w:rPr>
        <w:t xml:space="preserve">, администрация </w:t>
      </w:r>
      <w:r w:rsidR="002B2D48">
        <w:rPr>
          <w:sz w:val="26"/>
          <w:szCs w:val="26"/>
        </w:rPr>
        <w:t>Копкульского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района Новосибирской области</w:t>
      </w:r>
    </w:p>
    <w:p w:rsidR="00D77B20" w:rsidRPr="00912BFD" w:rsidRDefault="00D77B20" w:rsidP="00912BFD">
      <w:pPr>
        <w:ind w:left="284" w:firstLine="708"/>
        <w:jc w:val="both"/>
        <w:rPr>
          <w:color w:val="000000"/>
          <w:sz w:val="26"/>
          <w:szCs w:val="26"/>
        </w:rPr>
      </w:pPr>
      <w:r w:rsidRPr="00912BFD">
        <w:rPr>
          <w:color w:val="000000"/>
          <w:sz w:val="26"/>
          <w:szCs w:val="26"/>
        </w:rPr>
        <w:t>ПОСТАНОВЛЯ</w:t>
      </w:r>
      <w:r w:rsidR="00E14992">
        <w:rPr>
          <w:color w:val="000000"/>
          <w:sz w:val="26"/>
          <w:szCs w:val="26"/>
        </w:rPr>
        <w:t>ЕТ</w:t>
      </w:r>
      <w:r w:rsidRPr="00912BFD">
        <w:rPr>
          <w:color w:val="000000"/>
          <w:sz w:val="26"/>
          <w:szCs w:val="26"/>
        </w:rPr>
        <w:t xml:space="preserve">: </w:t>
      </w:r>
    </w:p>
    <w:p w:rsidR="00A819BF" w:rsidRDefault="00D77B20" w:rsidP="00A819BF">
      <w:pPr>
        <w:widowControl w:val="0"/>
        <w:autoSpaceDE w:val="0"/>
        <w:autoSpaceDN w:val="0"/>
        <w:adjustRightInd w:val="0"/>
        <w:ind w:left="284" w:firstLine="709"/>
        <w:jc w:val="both"/>
        <w:outlineLvl w:val="0"/>
        <w:rPr>
          <w:sz w:val="26"/>
          <w:szCs w:val="26"/>
        </w:rPr>
      </w:pPr>
      <w:r w:rsidRPr="00912BFD">
        <w:rPr>
          <w:sz w:val="26"/>
          <w:szCs w:val="26"/>
        </w:rPr>
        <w:t>1. У</w:t>
      </w:r>
      <w:r w:rsidR="00912BFD" w:rsidRPr="00912BFD">
        <w:rPr>
          <w:sz w:val="26"/>
          <w:szCs w:val="26"/>
        </w:rPr>
        <w:t>твердить</w:t>
      </w:r>
      <w:r w:rsidR="00DA5017">
        <w:rPr>
          <w:sz w:val="26"/>
          <w:szCs w:val="26"/>
        </w:rPr>
        <w:t xml:space="preserve"> </w:t>
      </w:r>
      <w:r w:rsidR="0084194D">
        <w:rPr>
          <w:sz w:val="26"/>
          <w:szCs w:val="26"/>
        </w:rPr>
        <w:t>П</w:t>
      </w:r>
      <w:r w:rsidRPr="00912BFD">
        <w:rPr>
          <w:sz w:val="26"/>
          <w:szCs w:val="26"/>
        </w:rPr>
        <w:t xml:space="preserve">равила </w:t>
      </w:r>
      <w:r w:rsidR="00FB5F78" w:rsidRPr="00912BFD">
        <w:rPr>
          <w:sz w:val="26"/>
          <w:szCs w:val="26"/>
        </w:rPr>
        <w:t xml:space="preserve">определения нормативных затрат на обеспечение функций органов </w:t>
      </w:r>
      <w:r w:rsidR="00586558" w:rsidRPr="00912BFD">
        <w:rPr>
          <w:sz w:val="26"/>
          <w:szCs w:val="26"/>
        </w:rPr>
        <w:t xml:space="preserve">местного самоуправления </w:t>
      </w:r>
      <w:r w:rsidR="002B2D48">
        <w:rPr>
          <w:sz w:val="26"/>
          <w:szCs w:val="26"/>
        </w:rPr>
        <w:t>Копкульского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района Новосибирской области</w:t>
      </w:r>
      <w:r w:rsidR="00EE0353" w:rsidRPr="00912BFD">
        <w:rPr>
          <w:sz w:val="26"/>
          <w:szCs w:val="26"/>
        </w:rPr>
        <w:t xml:space="preserve"> </w:t>
      </w:r>
      <w:r w:rsidR="00FB5F78" w:rsidRPr="00912BFD">
        <w:rPr>
          <w:sz w:val="26"/>
          <w:szCs w:val="26"/>
        </w:rPr>
        <w:t xml:space="preserve">(включая подведомственные муниципальные казенные учреждения </w:t>
      </w:r>
      <w:r w:rsidR="002B2D48">
        <w:rPr>
          <w:sz w:val="26"/>
          <w:szCs w:val="26"/>
        </w:rPr>
        <w:t>Копкульского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</w:t>
      </w:r>
      <w:r w:rsidR="00FB5F78" w:rsidRPr="00912BFD">
        <w:rPr>
          <w:sz w:val="26"/>
          <w:szCs w:val="26"/>
        </w:rPr>
        <w:t>района Новосибирской области)</w:t>
      </w:r>
      <w:r w:rsidR="0084194D">
        <w:rPr>
          <w:sz w:val="26"/>
          <w:szCs w:val="26"/>
        </w:rPr>
        <w:t xml:space="preserve">(далее- Правила) согласно приложению </w:t>
      </w:r>
      <w:r w:rsidRPr="00912BFD">
        <w:rPr>
          <w:sz w:val="26"/>
          <w:szCs w:val="26"/>
        </w:rPr>
        <w:t>.</w:t>
      </w:r>
    </w:p>
    <w:p w:rsidR="00A819BF" w:rsidRPr="00A819BF" w:rsidRDefault="00A819BF" w:rsidP="00A819BF">
      <w:pPr>
        <w:widowControl w:val="0"/>
        <w:autoSpaceDE w:val="0"/>
        <w:autoSpaceDN w:val="0"/>
        <w:adjustRightInd w:val="0"/>
        <w:ind w:left="284" w:firstLine="709"/>
        <w:jc w:val="both"/>
        <w:outlineLvl w:val="0"/>
        <w:rPr>
          <w:b/>
          <w:sz w:val="26"/>
          <w:szCs w:val="26"/>
        </w:rPr>
      </w:pPr>
      <w:r>
        <w:rPr>
          <w:color w:val="000000"/>
          <w:sz w:val="26"/>
          <w:szCs w:val="26"/>
        </w:rPr>
        <w:t xml:space="preserve"> </w:t>
      </w:r>
      <w:r w:rsidR="00586558" w:rsidRPr="00912BFD">
        <w:rPr>
          <w:color w:val="000000"/>
          <w:sz w:val="26"/>
          <w:szCs w:val="26"/>
        </w:rPr>
        <w:t xml:space="preserve">2. </w:t>
      </w:r>
      <w:r w:rsidRPr="0040093B">
        <w:rPr>
          <w:szCs w:val="28"/>
        </w:rPr>
        <w:t xml:space="preserve">Настоящее постановление вступает в силу после дня его обнародования и подлежит размещению на официальном </w:t>
      </w:r>
      <w:r w:rsidR="002B2D48">
        <w:rPr>
          <w:szCs w:val="28"/>
        </w:rPr>
        <w:t>сайте администрации Копкульского</w:t>
      </w:r>
      <w:r w:rsidRPr="0040093B">
        <w:rPr>
          <w:szCs w:val="28"/>
        </w:rPr>
        <w:t xml:space="preserve"> сельсовета Купинского района Новосибирской области  в сети “Интернет”.</w:t>
      </w:r>
    </w:p>
    <w:p w:rsidR="00A819BF" w:rsidRPr="0040093B" w:rsidRDefault="00A819BF" w:rsidP="00A819BF">
      <w:pPr>
        <w:pStyle w:val="ConsPlusNormal"/>
        <w:suppressAutoHyphens/>
        <w:autoSpaceDE/>
        <w:autoSpaceDN/>
        <w:adjustRightInd/>
        <w:ind w:left="284"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3. </w:t>
      </w:r>
      <w:r w:rsidRPr="0040093B">
        <w:rPr>
          <w:sz w:val="28"/>
          <w:szCs w:val="28"/>
        </w:rPr>
        <w:t xml:space="preserve">Контроль за исполнением  настоящего постановления оставляю за собой </w:t>
      </w:r>
    </w:p>
    <w:p w:rsidR="00912BFD" w:rsidRPr="00912BFD" w:rsidRDefault="00912BFD" w:rsidP="00912BFD">
      <w:pPr>
        <w:ind w:left="284"/>
        <w:jc w:val="both"/>
        <w:rPr>
          <w:color w:val="000000"/>
          <w:sz w:val="26"/>
          <w:szCs w:val="26"/>
        </w:rPr>
      </w:pPr>
    </w:p>
    <w:p w:rsidR="00D77B20" w:rsidRPr="00912BFD" w:rsidRDefault="00D77B20" w:rsidP="00912BFD">
      <w:pPr>
        <w:autoSpaceDE w:val="0"/>
        <w:autoSpaceDN w:val="0"/>
        <w:adjustRightInd w:val="0"/>
        <w:ind w:left="284"/>
        <w:rPr>
          <w:color w:val="000000"/>
          <w:sz w:val="26"/>
          <w:szCs w:val="26"/>
        </w:rPr>
      </w:pPr>
    </w:p>
    <w:p w:rsidR="00A819BF" w:rsidRDefault="00A819BF" w:rsidP="00A819BF">
      <w:pPr>
        <w:widowControl w:val="0"/>
        <w:autoSpaceDE w:val="0"/>
        <w:autoSpaceDN w:val="0"/>
        <w:adjustRightInd w:val="0"/>
        <w:rPr>
          <w:szCs w:val="28"/>
        </w:rPr>
      </w:pPr>
      <w:r w:rsidRPr="006F312A">
        <w:rPr>
          <w:szCs w:val="28"/>
        </w:rPr>
        <w:t xml:space="preserve">Глава </w:t>
      </w:r>
      <w:r w:rsidR="002B2D48">
        <w:rPr>
          <w:szCs w:val="28"/>
        </w:rPr>
        <w:t>Копкульского</w:t>
      </w:r>
      <w:r>
        <w:rPr>
          <w:szCs w:val="28"/>
        </w:rPr>
        <w:t xml:space="preserve"> сельсовета</w:t>
      </w:r>
    </w:p>
    <w:p w:rsidR="002B2D48" w:rsidRDefault="00A819BF" w:rsidP="00A819BF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Купинского района </w:t>
      </w:r>
    </w:p>
    <w:p w:rsidR="00A819BF" w:rsidRPr="006F312A" w:rsidRDefault="00A819BF" w:rsidP="00A819BF">
      <w:pPr>
        <w:widowControl w:val="0"/>
        <w:autoSpaceDE w:val="0"/>
        <w:autoSpaceDN w:val="0"/>
        <w:adjustRightInd w:val="0"/>
        <w:rPr>
          <w:szCs w:val="28"/>
        </w:rPr>
      </w:pPr>
      <w:r>
        <w:rPr>
          <w:szCs w:val="28"/>
        </w:rPr>
        <w:t xml:space="preserve">Новосибирской </w:t>
      </w:r>
      <w:r w:rsidR="002B2D48">
        <w:rPr>
          <w:szCs w:val="28"/>
        </w:rPr>
        <w:t>области</w:t>
      </w:r>
      <w:r>
        <w:rPr>
          <w:szCs w:val="28"/>
        </w:rPr>
        <w:t xml:space="preserve">                                                                      </w:t>
      </w:r>
      <w:r w:rsidR="002B2D48">
        <w:rPr>
          <w:szCs w:val="28"/>
        </w:rPr>
        <w:t xml:space="preserve"> О. В. Сивак</w:t>
      </w:r>
    </w:p>
    <w:p w:rsidR="008C1AA2" w:rsidRPr="00912BFD" w:rsidRDefault="008C1AA2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8C1AA2" w:rsidRPr="00912BFD" w:rsidRDefault="008C1AA2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8C1AA2" w:rsidRPr="00912BFD" w:rsidRDefault="008C1AA2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8C1AA2" w:rsidRDefault="008C1AA2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912BFD" w:rsidRDefault="00912BFD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8C1AA2" w:rsidRPr="00912BFD" w:rsidRDefault="008C1AA2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742C8C" w:rsidRPr="00912BFD" w:rsidRDefault="00742C8C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742C8C" w:rsidRPr="00912BFD" w:rsidRDefault="00742C8C" w:rsidP="00912BFD">
      <w:pPr>
        <w:widowControl w:val="0"/>
        <w:ind w:left="284"/>
        <w:jc w:val="both"/>
        <w:rPr>
          <w:color w:val="000000" w:themeColor="text1"/>
          <w:sz w:val="26"/>
          <w:szCs w:val="26"/>
        </w:rPr>
      </w:pPr>
    </w:p>
    <w:p w:rsidR="009E66A5" w:rsidRPr="00912BFD" w:rsidRDefault="009E66A5" w:rsidP="009E66A5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  <w:r w:rsidRPr="00912BFD">
        <w:rPr>
          <w:rFonts w:eastAsia="Calibri"/>
          <w:sz w:val="26"/>
          <w:szCs w:val="26"/>
        </w:rPr>
        <w:t>ПРИЛОЖЕНИЕ</w:t>
      </w:r>
    </w:p>
    <w:p w:rsidR="009E66A5" w:rsidRPr="00912BFD" w:rsidRDefault="009E66A5" w:rsidP="009E66A5">
      <w:pPr>
        <w:widowControl w:val="0"/>
        <w:autoSpaceDE w:val="0"/>
        <w:autoSpaceDN w:val="0"/>
        <w:adjustRightInd w:val="0"/>
        <w:jc w:val="right"/>
        <w:outlineLvl w:val="0"/>
        <w:rPr>
          <w:rFonts w:eastAsia="Calibri"/>
          <w:sz w:val="26"/>
          <w:szCs w:val="26"/>
        </w:rPr>
      </w:pPr>
      <w:r w:rsidRPr="00912BFD">
        <w:rPr>
          <w:rFonts w:eastAsia="Calibri"/>
          <w:sz w:val="26"/>
          <w:szCs w:val="26"/>
        </w:rPr>
        <w:t>УТВЕРЖДЕНО</w:t>
      </w:r>
    </w:p>
    <w:p w:rsidR="009E66A5" w:rsidRPr="00912BFD" w:rsidRDefault="009E66A5" w:rsidP="009E66A5">
      <w:pPr>
        <w:widowControl w:val="0"/>
        <w:autoSpaceDE w:val="0"/>
        <w:autoSpaceDN w:val="0"/>
        <w:adjustRightInd w:val="0"/>
        <w:jc w:val="right"/>
        <w:rPr>
          <w:rFonts w:eastAsia="Calibri"/>
          <w:sz w:val="26"/>
          <w:szCs w:val="26"/>
        </w:rPr>
      </w:pPr>
      <w:r w:rsidRPr="00912BFD">
        <w:rPr>
          <w:rFonts w:eastAsia="Calibri"/>
          <w:sz w:val="26"/>
          <w:szCs w:val="26"/>
        </w:rPr>
        <w:t>постановлением администрации</w:t>
      </w:r>
    </w:p>
    <w:p w:rsidR="00D77B20" w:rsidRPr="00912BFD" w:rsidRDefault="002B2D48" w:rsidP="009E66A5">
      <w:pPr>
        <w:widowControl w:val="0"/>
        <w:autoSpaceDE w:val="0"/>
        <w:autoSpaceDN w:val="0"/>
        <w:adjustRightInd w:val="0"/>
        <w:ind w:left="5812"/>
        <w:jc w:val="right"/>
        <w:rPr>
          <w:rFonts w:eastAsia="Calibri"/>
          <w:sz w:val="26"/>
          <w:szCs w:val="26"/>
        </w:rPr>
      </w:pPr>
      <w:r>
        <w:rPr>
          <w:sz w:val="26"/>
          <w:szCs w:val="26"/>
        </w:rPr>
        <w:t xml:space="preserve">Копкульского 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района Новосибирской области</w:t>
      </w:r>
      <w:r w:rsidR="00A819BF" w:rsidRPr="00912BFD">
        <w:rPr>
          <w:rFonts w:eastAsia="Calibri"/>
          <w:sz w:val="26"/>
          <w:szCs w:val="26"/>
        </w:rPr>
        <w:t xml:space="preserve"> </w:t>
      </w:r>
      <w:r w:rsidR="00912BFD" w:rsidRPr="00912BFD">
        <w:rPr>
          <w:rFonts w:eastAsia="Calibri"/>
          <w:sz w:val="26"/>
          <w:szCs w:val="26"/>
        </w:rPr>
        <w:t xml:space="preserve">от </w:t>
      </w:r>
      <w:r>
        <w:rPr>
          <w:rFonts w:eastAsia="Calibri"/>
          <w:sz w:val="26"/>
          <w:szCs w:val="26"/>
        </w:rPr>
        <w:t>07</w:t>
      </w:r>
      <w:r w:rsidR="00912BFD" w:rsidRPr="00912BFD">
        <w:rPr>
          <w:rFonts w:eastAsia="Calibri"/>
          <w:sz w:val="26"/>
          <w:szCs w:val="26"/>
        </w:rPr>
        <w:t>.0</w:t>
      </w:r>
      <w:r>
        <w:rPr>
          <w:rFonts w:eastAsia="Calibri"/>
          <w:sz w:val="26"/>
          <w:szCs w:val="26"/>
        </w:rPr>
        <w:t>5</w:t>
      </w:r>
      <w:r w:rsidR="00912BFD" w:rsidRPr="00912BFD">
        <w:rPr>
          <w:rFonts w:eastAsia="Calibri"/>
          <w:sz w:val="26"/>
          <w:szCs w:val="26"/>
        </w:rPr>
        <w:t>.202</w:t>
      </w:r>
      <w:r w:rsidR="00A819BF">
        <w:rPr>
          <w:rFonts w:eastAsia="Calibri"/>
          <w:sz w:val="26"/>
          <w:szCs w:val="26"/>
        </w:rPr>
        <w:t xml:space="preserve">4 </w:t>
      </w:r>
      <w:r w:rsidR="00540B4B">
        <w:rPr>
          <w:rFonts w:eastAsia="Calibri"/>
          <w:sz w:val="26"/>
          <w:szCs w:val="26"/>
        </w:rPr>
        <w:t xml:space="preserve"> №</w:t>
      </w:r>
      <w:r w:rsidR="00A819BF">
        <w:rPr>
          <w:rFonts w:eastAsia="Calibri"/>
          <w:sz w:val="26"/>
          <w:szCs w:val="26"/>
        </w:rPr>
        <w:t xml:space="preserve"> </w:t>
      </w:r>
      <w:r w:rsidR="00540B4B">
        <w:rPr>
          <w:rFonts w:eastAsia="Calibri"/>
          <w:sz w:val="26"/>
          <w:szCs w:val="26"/>
        </w:rPr>
        <w:t>2</w:t>
      </w:r>
      <w:r>
        <w:rPr>
          <w:rFonts w:eastAsia="Calibri"/>
          <w:sz w:val="26"/>
          <w:szCs w:val="26"/>
        </w:rPr>
        <w:t>0а</w:t>
      </w:r>
    </w:p>
    <w:p w:rsidR="00912BFD" w:rsidRPr="00912BFD" w:rsidRDefault="00912BFD" w:rsidP="009E66A5">
      <w:pPr>
        <w:widowControl w:val="0"/>
        <w:autoSpaceDE w:val="0"/>
        <w:autoSpaceDN w:val="0"/>
        <w:adjustRightInd w:val="0"/>
        <w:ind w:left="5812"/>
        <w:jc w:val="right"/>
        <w:rPr>
          <w:sz w:val="26"/>
          <w:szCs w:val="26"/>
        </w:rPr>
      </w:pP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/>
        <w:jc w:val="center"/>
        <w:outlineLvl w:val="0"/>
        <w:rPr>
          <w:sz w:val="26"/>
          <w:szCs w:val="26"/>
        </w:rPr>
      </w:pPr>
      <w:r w:rsidRPr="00912BFD">
        <w:rPr>
          <w:sz w:val="26"/>
          <w:szCs w:val="26"/>
        </w:rPr>
        <w:t>ПРАВИЛА</w:t>
      </w:r>
    </w:p>
    <w:p w:rsidR="00A370D2" w:rsidRPr="00912BFD" w:rsidRDefault="00A370D2" w:rsidP="00912BFD">
      <w:pPr>
        <w:pStyle w:val="ConsPlusTitle"/>
        <w:ind w:left="142"/>
        <w:jc w:val="center"/>
        <w:outlineLvl w:val="0"/>
        <w:rPr>
          <w:rFonts w:ascii="Times New Roman" w:hAnsi="Times New Roman" w:cs="Times New Roman"/>
          <w:b w:val="0"/>
          <w:sz w:val="26"/>
          <w:szCs w:val="26"/>
        </w:rPr>
      </w:pPr>
      <w:r w:rsidRPr="00912BFD">
        <w:rPr>
          <w:rFonts w:ascii="Times New Roman" w:hAnsi="Times New Roman" w:cs="Times New Roman"/>
          <w:b w:val="0"/>
          <w:sz w:val="26"/>
          <w:szCs w:val="26"/>
        </w:rPr>
        <w:t>определения нормативных затрат на обеспечение функций органов местного самоуправления</w:t>
      </w:r>
      <w:r w:rsidR="00A819B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2B2D48">
        <w:rPr>
          <w:rFonts w:ascii="Times New Roman" w:hAnsi="Times New Roman" w:cs="Times New Roman"/>
          <w:b w:val="0"/>
          <w:sz w:val="26"/>
          <w:szCs w:val="26"/>
        </w:rPr>
        <w:t>Копкульского</w:t>
      </w:r>
      <w:r w:rsidR="00A819BF" w:rsidRPr="00A819BF">
        <w:rPr>
          <w:rFonts w:ascii="Times New Roman" w:hAnsi="Times New Roman" w:cs="Times New Roman"/>
          <w:b w:val="0"/>
          <w:sz w:val="26"/>
          <w:szCs w:val="26"/>
        </w:rPr>
        <w:t xml:space="preserve"> сельсовета Купинского</w:t>
      </w:r>
      <w:r w:rsidR="00A819BF" w:rsidRPr="00912BFD">
        <w:rPr>
          <w:rFonts w:ascii="Times New Roman" w:hAnsi="Times New Roman" w:cs="Times New Roman"/>
          <w:b w:val="0"/>
          <w:sz w:val="26"/>
          <w:szCs w:val="26"/>
        </w:rPr>
        <w:t xml:space="preserve"> района Новосибирской области 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(включая подведомственные муниципальные казенные учреждения </w:t>
      </w:r>
      <w:r w:rsidR="002B2D48">
        <w:rPr>
          <w:rFonts w:ascii="Times New Roman" w:hAnsi="Times New Roman" w:cs="Times New Roman"/>
          <w:b w:val="0"/>
          <w:sz w:val="26"/>
          <w:szCs w:val="26"/>
        </w:rPr>
        <w:t>Копкульского</w:t>
      </w:r>
      <w:r w:rsidR="00A819BF" w:rsidRPr="00A819BF">
        <w:rPr>
          <w:rFonts w:ascii="Times New Roman" w:hAnsi="Times New Roman" w:cs="Times New Roman"/>
          <w:b w:val="0"/>
          <w:sz w:val="26"/>
          <w:szCs w:val="26"/>
        </w:rPr>
        <w:t xml:space="preserve"> сельсовета Купинского</w:t>
      </w:r>
      <w:r w:rsidRPr="00912BFD">
        <w:rPr>
          <w:rFonts w:ascii="Times New Roman" w:hAnsi="Times New Roman" w:cs="Times New Roman"/>
          <w:b w:val="0"/>
          <w:sz w:val="26"/>
          <w:szCs w:val="26"/>
        </w:rPr>
        <w:t xml:space="preserve"> района Новосибирской области)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/>
        <w:jc w:val="center"/>
        <w:outlineLvl w:val="0"/>
        <w:rPr>
          <w:sz w:val="26"/>
          <w:szCs w:val="26"/>
        </w:rPr>
      </w:pPr>
    </w:p>
    <w:p w:rsidR="00D77B20" w:rsidRPr="00912BFD" w:rsidRDefault="00D77B20" w:rsidP="00912BFD">
      <w:pPr>
        <w:pStyle w:val="ConsPlusTitle"/>
        <w:ind w:left="142" w:firstLine="708"/>
        <w:jc w:val="both"/>
        <w:outlineLvl w:val="0"/>
        <w:rPr>
          <w:rFonts w:ascii="Times New Roman" w:hAnsi="Times New Roman" w:cs="Times New Roman"/>
          <w:b w:val="0"/>
          <w:bCs w:val="0"/>
          <w:sz w:val="26"/>
          <w:szCs w:val="26"/>
        </w:rPr>
      </w:pP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>1. </w:t>
      </w:r>
      <w:r w:rsidR="00A370D2" w:rsidRPr="00912BFD">
        <w:rPr>
          <w:rFonts w:ascii="Times New Roman" w:hAnsi="Times New Roman" w:cs="Times New Roman"/>
          <w:b w:val="0"/>
          <w:sz w:val="26"/>
          <w:szCs w:val="26"/>
        </w:rPr>
        <w:t xml:space="preserve">Правила определения нормативных затрат на обеспечение функций органов местного самоуправления </w:t>
      </w:r>
      <w:r w:rsidR="002B2D48">
        <w:rPr>
          <w:rFonts w:ascii="Times New Roman" w:hAnsi="Times New Roman" w:cs="Times New Roman"/>
          <w:b w:val="0"/>
          <w:sz w:val="26"/>
          <w:szCs w:val="26"/>
        </w:rPr>
        <w:t>Копкульского</w:t>
      </w:r>
      <w:r w:rsidR="00A819BF" w:rsidRPr="00A819BF">
        <w:rPr>
          <w:rFonts w:ascii="Times New Roman" w:hAnsi="Times New Roman" w:cs="Times New Roman"/>
          <w:b w:val="0"/>
          <w:sz w:val="26"/>
          <w:szCs w:val="26"/>
        </w:rPr>
        <w:t xml:space="preserve"> сельсовета Купинского</w:t>
      </w:r>
      <w:r w:rsidR="00A819BF" w:rsidRPr="00912BF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EE0353" w:rsidRPr="00912BFD">
        <w:rPr>
          <w:rFonts w:ascii="Times New Roman" w:hAnsi="Times New Roman" w:cs="Times New Roman"/>
          <w:b w:val="0"/>
          <w:sz w:val="26"/>
          <w:szCs w:val="26"/>
        </w:rPr>
        <w:t xml:space="preserve">района Новосибирской области </w:t>
      </w:r>
      <w:r w:rsidR="00A370D2" w:rsidRPr="00912BFD">
        <w:rPr>
          <w:rFonts w:ascii="Times New Roman" w:hAnsi="Times New Roman" w:cs="Times New Roman"/>
          <w:b w:val="0"/>
          <w:sz w:val="26"/>
          <w:szCs w:val="26"/>
        </w:rPr>
        <w:t xml:space="preserve">(включая  подведомственные муниципальные казенные учреждения </w:t>
      </w:r>
      <w:r w:rsidR="002B2D48">
        <w:rPr>
          <w:rFonts w:ascii="Times New Roman" w:hAnsi="Times New Roman" w:cs="Times New Roman"/>
          <w:b w:val="0"/>
          <w:sz w:val="26"/>
          <w:szCs w:val="26"/>
        </w:rPr>
        <w:t>Копкульского</w:t>
      </w:r>
      <w:r w:rsidR="00A819BF" w:rsidRPr="00A819BF">
        <w:rPr>
          <w:rFonts w:ascii="Times New Roman" w:hAnsi="Times New Roman" w:cs="Times New Roman"/>
          <w:b w:val="0"/>
          <w:sz w:val="26"/>
          <w:szCs w:val="26"/>
        </w:rPr>
        <w:t xml:space="preserve"> сельсовета Купинского</w:t>
      </w:r>
      <w:r w:rsidR="00A819BF" w:rsidRPr="00912BF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370D2" w:rsidRPr="00912BFD">
        <w:rPr>
          <w:rFonts w:ascii="Times New Roman" w:hAnsi="Times New Roman" w:cs="Times New Roman"/>
          <w:b w:val="0"/>
          <w:sz w:val="26"/>
          <w:szCs w:val="26"/>
        </w:rPr>
        <w:t>района Новосибирской области)</w:t>
      </w:r>
      <w:r w:rsidR="00A819BF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A370D2" w:rsidRPr="00912BFD">
        <w:rPr>
          <w:rFonts w:ascii="Times New Roman" w:hAnsi="Times New Roman" w:cs="Times New Roman"/>
          <w:b w:val="0"/>
          <w:sz w:val="26"/>
          <w:szCs w:val="26"/>
        </w:rPr>
        <w:t xml:space="preserve">(Далее-Правила) </w:t>
      </w: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>разработан</w:t>
      </w:r>
      <w:r w:rsidR="00A370D2"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>ы</w:t>
      </w: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 в соответствии с Федеральным законом от 05.04.2013 № 44-ФЗ «О контрактной системе в сфере закупок товаров, работ, услуг для обеспечения государственных и муниципальных нужд» (далее – Закон о контрактной системе), постановлением Правительства Российской Федерации от 13.10.2014 № 1047 «Об общих требованиях к определению нормативных затрат на обеспечение функций государственных органов, органов управления государственными внебюджетными ф</w:t>
      </w:r>
      <w:r w:rsidR="006D1C90"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>о</w:t>
      </w:r>
      <w:r w:rsidR="008C1AA2"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ндами и муниципальных органов» </w:t>
      </w: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 xml:space="preserve">и устанавливает порядок </w:t>
      </w:r>
      <w:r w:rsidR="00FB5F78" w:rsidRPr="00912BFD">
        <w:rPr>
          <w:rFonts w:ascii="Times New Roman" w:hAnsi="Times New Roman" w:cs="Times New Roman"/>
          <w:b w:val="0"/>
          <w:sz w:val="26"/>
          <w:szCs w:val="26"/>
        </w:rPr>
        <w:t xml:space="preserve">определения нормативных затрат на обеспечение функций органов </w:t>
      </w:r>
      <w:r w:rsidR="009A7C21" w:rsidRPr="00912BFD">
        <w:rPr>
          <w:rFonts w:ascii="Times New Roman" w:hAnsi="Times New Roman" w:cs="Times New Roman"/>
          <w:b w:val="0"/>
          <w:sz w:val="26"/>
          <w:szCs w:val="26"/>
        </w:rPr>
        <w:t xml:space="preserve">местного самоуправления </w:t>
      </w:r>
      <w:r w:rsidR="00FB5F78" w:rsidRPr="00912BFD">
        <w:rPr>
          <w:rFonts w:ascii="Times New Roman" w:hAnsi="Times New Roman" w:cs="Times New Roman"/>
          <w:b w:val="0"/>
          <w:sz w:val="26"/>
          <w:szCs w:val="26"/>
        </w:rPr>
        <w:t>(включая подведомственные мун</w:t>
      </w:r>
      <w:r w:rsidR="009A7C21" w:rsidRPr="00912BFD">
        <w:rPr>
          <w:rFonts w:ascii="Times New Roman" w:hAnsi="Times New Roman" w:cs="Times New Roman"/>
          <w:b w:val="0"/>
          <w:sz w:val="26"/>
          <w:szCs w:val="26"/>
        </w:rPr>
        <w:t xml:space="preserve">иципальные казенные учреждения </w:t>
      </w:r>
      <w:r w:rsidR="002B2D48">
        <w:rPr>
          <w:rFonts w:ascii="Times New Roman" w:hAnsi="Times New Roman" w:cs="Times New Roman"/>
          <w:b w:val="0"/>
          <w:sz w:val="26"/>
          <w:szCs w:val="26"/>
        </w:rPr>
        <w:t xml:space="preserve"> Копкульского</w:t>
      </w:r>
      <w:r w:rsidR="00A819BF" w:rsidRPr="00A819BF">
        <w:rPr>
          <w:rFonts w:ascii="Times New Roman" w:hAnsi="Times New Roman" w:cs="Times New Roman"/>
          <w:b w:val="0"/>
          <w:sz w:val="26"/>
          <w:szCs w:val="26"/>
        </w:rPr>
        <w:t xml:space="preserve"> сельсовета Купинского</w:t>
      </w:r>
      <w:r w:rsidR="00A819BF" w:rsidRPr="00912BFD">
        <w:rPr>
          <w:rFonts w:ascii="Times New Roman" w:hAnsi="Times New Roman" w:cs="Times New Roman"/>
          <w:b w:val="0"/>
          <w:sz w:val="26"/>
          <w:szCs w:val="26"/>
        </w:rPr>
        <w:t xml:space="preserve"> </w:t>
      </w:r>
      <w:r w:rsidR="00FB5F78" w:rsidRPr="00912BFD">
        <w:rPr>
          <w:rFonts w:ascii="Times New Roman" w:hAnsi="Times New Roman" w:cs="Times New Roman"/>
          <w:b w:val="0"/>
          <w:sz w:val="26"/>
          <w:szCs w:val="26"/>
        </w:rPr>
        <w:t>района Новосибирской области)</w:t>
      </w:r>
      <w:r w:rsidRPr="00912BFD">
        <w:rPr>
          <w:rFonts w:ascii="Times New Roman" w:hAnsi="Times New Roman" w:cs="Times New Roman"/>
          <w:b w:val="0"/>
          <w:bCs w:val="0"/>
          <w:sz w:val="26"/>
          <w:szCs w:val="26"/>
        </w:rPr>
        <w:t>(далее – нормативные затраты).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2. В соответствии с Требованиями к определению нормативных затрат на </w:t>
      </w:r>
      <w:r w:rsidR="00B6111F" w:rsidRPr="00912BFD">
        <w:rPr>
          <w:bCs/>
          <w:sz w:val="26"/>
          <w:szCs w:val="26"/>
        </w:rPr>
        <w:t>обеспечение функций</w:t>
      </w:r>
      <w:r w:rsidRPr="00912BFD">
        <w:rPr>
          <w:bCs/>
          <w:sz w:val="26"/>
          <w:szCs w:val="26"/>
        </w:rPr>
        <w:t xml:space="preserve"> органов</w:t>
      </w:r>
      <w:r w:rsidR="00B6111F" w:rsidRPr="00912BFD">
        <w:rPr>
          <w:bCs/>
          <w:sz w:val="26"/>
          <w:szCs w:val="26"/>
        </w:rPr>
        <w:t xml:space="preserve">местного самоуправления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A819BF" w:rsidRPr="00A819BF">
        <w:rPr>
          <w:sz w:val="26"/>
          <w:szCs w:val="26"/>
        </w:rPr>
        <w:t xml:space="preserve"> сельсовета Купинского</w:t>
      </w:r>
      <w:r w:rsidRPr="00912BFD">
        <w:rPr>
          <w:bCs/>
          <w:sz w:val="26"/>
          <w:szCs w:val="26"/>
        </w:rPr>
        <w:t xml:space="preserve"> района Новосибирской области (включая подведомственные муниципальные казенные учреждения </w:t>
      </w:r>
      <w:r w:rsidR="002B2D48" w:rsidRPr="002B2D48">
        <w:rPr>
          <w:sz w:val="26"/>
          <w:szCs w:val="26"/>
        </w:rPr>
        <w:t xml:space="preserve">Копкульского 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</w:t>
      </w:r>
      <w:r w:rsidRPr="00912BFD">
        <w:rPr>
          <w:bCs/>
          <w:sz w:val="26"/>
          <w:szCs w:val="26"/>
        </w:rPr>
        <w:t xml:space="preserve">района Новосибирской области) (приложение к Правилам) органы </w:t>
      </w:r>
      <w:r w:rsidR="00B6111F" w:rsidRPr="00912BFD">
        <w:rPr>
          <w:bCs/>
          <w:sz w:val="26"/>
          <w:szCs w:val="26"/>
        </w:rPr>
        <w:t xml:space="preserve">местного самоуправления </w:t>
      </w:r>
      <w:r w:rsidR="002B2D48" w:rsidRPr="002B2D48">
        <w:rPr>
          <w:sz w:val="26"/>
          <w:szCs w:val="26"/>
        </w:rPr>
        <w:t xml:space="preserve">Копкульского 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</w:t>
      </w:r>
      <w:r w:rsidRPr="00912BFD">
        <w:rPr>
          <w:bCs/>
          <w:sz w:val="26"/>
          <w:szCs w:val="26"/>
        </w:rPr>
        <w:t xml:space="preserve">района Новосибирской области (далее - </w:t>
      </w:r>
      <w:r w:rsidR="00B6111F" w:rsidRPr="00912BFD">
        <w:rPr>
          <w:bCs/>
          <w:sz w:val="26"/>
          <w:szCs w:val="26"/>
        </w:rPr>
        <w:t>органы местного самоуправления</w:t>
      </w:r>
      <w:r w:rsidRPr="00912BFD">
        <w:rPr>
          <w:bCs/>
          <w:sz w:val="26"/>
          <w:szCs w:val="26"/>
        </w:rPr>
        <w:t>) утверждают нормативные затраты, а также вносят изменения в нормативные затраты.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3. Нормативные затраты, порядок определения которых не установлен Требованиями, определяются в порядке, устанавливаемом</w:t>
      </w:r>
      <w:r w:rsidR="00B6111F" w:rsidRPr="00912BFD">
        <w:rPr>
          <w:bCs/>
          <w:sz w:val="26"/>
          <w:szCs w:val="26"/>
        </w:rPr>
        <w:t xml:space="preserve"> органами местного самоуправления</w:t>
      </w:r>
      <w:r w:rsidRPr="00912BFD">
        <w:rPr>
          <w:bCs/>
          <w:sz w:val="26"/>
          <w:szCs w:val="26"/>
        </w:rPr>
        <w:t>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color w:val="000000"/>
          <w:sz w:val="26"/>
          <w:szCs w:val="26"/>
        </w:rPr>
      </w:pPr>
      <w:r w:rsidRPr="00912BFD">
        <w:rPr>
          <w:bCs/>
          <w:color w:val="000000"/>
          <w:sz w:val="26"/>
          <w:szCs w:val="26"/>
        </w:rPr>
        <w:t>При утверждении нормативных затрат в отношении про</w:t>
      </w:r>
      <w:r w:rsidR="008C1AA2" w:rsidRPr="00912BFD">
        <w:rPr>
          <w:bCs/>
          <w:color w:val="000000"/>
          <w:sz w:val="26"/>
          <w:szCs w:val="26"/>
        </w:rPr>
        <w:t>ведения текущего ремонта органы</w:t>
      </w:r>
      <w:r w:rsidR="004642E3" w:rsidRPr="00912BFD">
        <w:rPr>
          <w:bCs/>
          <w:color w:val="000000"/>
          <w:sz w:val="26"/>
          <w:szCs w:val="26"/>
        </w:rPr>
        <w:t xml:space="preserve"> местного самоуправления </w:t>
      </w:r>
      <w:r w:rsidRPr="00912BFD">
        <w:rPr>
          <w:bCs/>
          <w:color w:val="000000"/>
          <w:sz w:val="26"/>
          <w:szCs w:val="26"/>
        </w:rPr>
        <w:t xml:space="preserve">учитывают его периодичность, предусмотренную пунктом </w:t>
      </w:r>
      <w:r w:rsidR="002C6AC4" w:rsidRPr="00912BFD">
        <w:rPr>
          <w:bCs/>
          <w:color w:val="000000"/>
          <w:sz w:val="26"/>
          <w:szCs w:val="26"/>
        </w:rPr>
        <w:t>60</w:t>
      </w:r>
      <w:r w:rsidRPr="00912BFD">
        <w:rPr>
          <w:bCs/>
          <w:color w:val="000000"/>
          <w:sz w:val="26"/>
          <w:szCs w:val="26"/>
        </w:rPr>
        <w:t xml:space="preserve"> Требований.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Общий объем затрат, связанных с закупкой товаров, работ, услуг, рассчитанный на основе нормативных затрат, </w:t>
      </w:r>
      <w:r w:rsidR="004642E3" w:rsidRPr="00912BFD">
        <w:rPr>
          <w:bCs/>
          <w:sz w:val="26"/>
          <w:szCs w:val="26"/>
        </w:rPr>
        <w:t xml:space="preserve">ограничивается </w:t>
      </w:r>
      <w:r w:rsidRPr="00912BFD">
        <w:rPr>
          <w:bCs/>
          <w:sz w:val="26"/>
          <w:szCs w:val="26"/>
        </w:rPr>
        <w:t>объем</w:t>
      </w:r>
      <w:r w:rsidR="004642E3" w:rsidRPr="00912BFD">
        <w:rPr>
          <w:bCs/>
          <w:sz w:val="26"/>
          <w:szCs w:val="26"/>
        </w:rPr>
        <w:t>ом</w:t>
      </w:r>
      <w:r w:rsidRPr="00912BFD">
        <w:rPr>
          <w:bCs/>
          <w:sz w:val="26"/>
          <w:szCs w:val="26"/>
        </w:rPr>
        <w:t xml:space="preserve"> доведенных </w:t>
      </w:r>
      <w:r w:rsidR="004642E3" w:rsidRPr="00912BFD">
        <w:rPr>
          <w:bCs/>
          <w:sz w:val="26"/>
          <w:szCs w:val="26"/>
        </w:rPr>
        <w:t xml:space="preserve">органам местного самоуправления </w:t>
      </w:r>
      <w:r w:rsidRPr="00912BFD">
        <w:rPr>
          <w:bCs/>
          <w:sz w:val="26"/>
          <w:szCs w:val="26"/>
        </w:rPr>
        <w:t xml:space="preserve">и находящимся в их ведении муниципальным казенным учреждениям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</w:t>
      </w:r>
      <w:r w:rsidRPr="00912BFD">
        <w:rPr>
          <w:bCs/>
          <w:sz w:val="26"/>
          <w:szCs w:val="26"/>
        </w:rPr>
        <w:t xml:space="preserve">района Новосибирской области (далее – муниципальные казенные учреждения) как получателям бюджетных средств лимитов бюджетных обязательств на закупку товаров, работ, услуг в рамках исполнения бюджета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A819BF" w:rsidRPr="00A819BF">
        <w:rPr>
          <w:sz w:val="26"/>
          <w:szCs w:val="26"/>
        </w:rPr>
        <w:t xml:space="preserve"> сельсовета Купинского</w:t>
      </w:r>
      <w:r w:rsidR="00A819BF" w:rsidRPr="00912BFD">
        <w:rPr>
          <w:sz w:val="26"/>
          <w:szCs w:val="26"/>
        </w:rPr>
        <w:t xml:space="preserve"> </w:t>
      </w:r>
      <w:r w:rsidRPr="00912BFD">
        <w:rPr>
          <w:bCs/>
          <w:sz w:val="26"/>
          <w:szCs w:val="26"/>
        </w:rPr>
        <w:t>района Новосибирской области.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bookmarkStart w:id="0" w:name="_GoBack"/>
      <w:bookmarkEnd w:id="0"/>
      <w:r w:rsidRPr="00912BFD">
        <w:rPr>
          <w:bCs/>
          <w:sz w:val="26"/>
          <w:szCs w:val="26"/>
        </w:rPr>
        <w:lastRenderedPageBreak/>
        <w:t xml:space="preserve">При определении нормативных затрат </w:t>
      </w:r>
      <w:r w:rsidR="00EE0353" w:rsidRPr="00912BFD">
        <w:rPr>
          <w:bCs/>
          <w:sz w:val="26"/>
          <w:szCs w:val="26"/>
        </w:rPr>
        <w:t xml:space="preserve">органы местного самоуправления </w:t>
      </w:r>
      <w:r w:rsidRPr="00912BFD">
        <w:rPr>
          <w:bCs/>
          <w:sz w:val="26"/>
          <w:szCs w:val="26"/>
        </w:rPr>
        <w:t>применяют национальные стандарты, технические регламенты, технические условия и иные документы, а также учитывают регулируемые цены (тарифы) и положения абзаца третьего настоящего пункта.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4. Для определения нормативных затрат в соответствии с разделами I и II Требований в формулах используются нормативы цены товаров, работ, услуг, устанавливаемые органами</w:t>
      </w:r>
      <w:r w:rsidR="004531DE" w:rsidRPr="00912BFD">
        <w:rPr>
          <w:bCs/>
          <w:sz w:val="26"/>
          <w:szCs w:val="26"/>
        </w:rPr>
        <w:t xml:space="preserve"> местного самоуправления</w:t>
      </w:r>
      <w:r w:rsidRPr="00912BFD">
        <w:rPr>
          <w:bCs/>
          <w:sz w:val="26"/>
          <w:szCs w:val="26"/>
        </w:rPr>
        <w:t xml:space="preserve">, если эти нормативы не </w:t>
      </w:r>
      <w:r w:rsidR="004531DE" w:rsidRPr="00912BFD">
        <w:rPr>
          <w:bCs/>
          <w:sz w:val="26"/>
          <w:szCs w:val="26"/>
        </w:rPr>
        <w:t>предусмотрены приложениями №1, №2</w:t>
      </w:r>
      <w:r w:rsidRPr="00912BFD">
        <w:rPr>
          <w:bCs/>
          <w:sz w:val="26"/>
          <w:szCs w:val="26"/>
        </w:rPr>
        <w:t xml:space="preserve"> к Требованиям.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Для определения нормативных затрат в соответствии с разделами I и II Требований в формулах используются нормативы количества товаров, работ, услуг, устанавливаемые </w:t>
      </w:r>
      <w:r w:rsidR="004531DE" w:rsidRPr="00912BFD">
        <w:rPr>
          <w:bCs/>
          <w:sz w:val="26"/>
          <w:szCs w:val="26"/>
        </w:rPr>
        <w:t>органами местного самоуправления</w:t>
      </w:r>
      <w:r w:rsidRPr="00912BFD">
        <w:rPr>
          <w:bCs/>
          <w:sz w:val="26"/>
          <w:szCs w:val="26"/>
        </w:rPr>
        <w:t xml:space="preserve">, если эти нормативы не предусмотрены приложениями </w:t>
      </w:r>
      <w:r w:rsidR="004531DE" w:rsidRPr="00912BFD">
        <w:rPr>
          <w:bCs/>
          <w:sz w:val="26"/>
          <w:szCs w:val="26"/>
        </w:rPr>
        <w:t>№1, №2 к Требованиям</w:t>
      </w:r>
      <w:r w:rsidRPr="00912BFD">
        <w:rPr>
          <w:bCs/>
          <w:sz w:val="26"/>
          <w:szCs w:val="26"/>
        </w:rPr>
        <w:t>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5.</w:t>
      </w:r>
      <w:r w:rsidR="004531DE" w:rsidRPr="00912BFD">
        <w:rPr>
          <w:bCs/>
          <w:sz w:val="26"/>
          <w:szCs w:val="26"/>
        </w:rPr>
        <w:t xml:space="preserve"> О</w:t>
      </w:r>
      <w:r w:rsidRPr="00912BFD">
        <w:rPr>
          <w:bCs/>
          <w:sz w:val="26"/>
          <w:szCs w:val="26"/>
        </w:rPr>
        <w:t xml:space="preserve">рганы </w:t>
      </w:r>
      <w:r w:rsidR="004531DE" w:rsidRPr="00912BFD">
        <w:rPr>
          <w:bCs/>
          <w:sz w:val="26"/>
          <w:szCs w:val="26"/>
        </w:rPr>
        <w:t xml:space="preserve">местного самоуправления </w:t>
      </w:r>
      <w:r w:rsidRPr="00912BFD">
        <w:rPr>
          <w:bCs/>
          <w:sz w:val="26"/>
          <w:szCs w:val="26"/>
        </w:rPr>
        <w:t>разрабатывают и утверждают индивидуальные (установленные для каждого работника) и (или) коллективные (установленные для нескольких работников)</w:t>
      </w:r>
      <w:r w:rsidR="004531DE" w:rsidRPr="00912BFD">
        <w:rPr>
          <w:bCs/>
          <w:sz w:val="26"/>
          <w:szCs w:val="26"/>
        </w:rPr>
        <w:t>,</w:t>
      </w:r>
      <w:r w:rsidRPr="00912BFD">
        <w:rPr>
          <w:bCs/>
          <w:sz w:val="26"/>
          <w:szCs w:val="26"/>
        </w:rPr>
        <w:t xml:space="preserve"> формируемые по категориям или группам должностей (исходя из специфики функций и полномочий муниципальные органа, должностных обязанностей его работников) </w:t>
      </w:r>
      <w:r w:rsidR="002A0E48" w:rsidRPr="00912BFD">
        <w:rPr>
          <w:rFonts w:eastAsia="Calibri"/>
          <w:sz w:val="26"/>
          <w:szCs w:val="26"/>
          <w:lang w:eastAsia="en-US"/>
        </w:rPr>
        <w:t xml:space="preserve">с учетом действующих нормативных правовых актов, принятых органами местного самоуправления в рамках своих полномочий и устанавливающих нормативы количества и (или) нормативы цены товаров, работ, услуг, </w:t>
      </w:r>
      <w:r w:rsidRPr="00912BFD">
        <w:rPr>
          <w:bCs/>
          <w:sz w:val="26"/>
          <w:szCs w:val="26"/>
        </w:rPr>
        <w:t>нормативы:</w:t>
      </w:r>
    </w:p>
    <w:p w:rsidR="00D77B20" w:rsidRPr="00912BFD" w:rsidRDefault="002A0E48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</w:t>
      </w:r>
      <w:r w:rsidR="00D77B20" w:rsidRPr="00912BFD">
        <w:rPr>
          <w:bCs/>
          <w:sz w:val="26"/>
          <w:szCs w:val="26"/>
        </w:rPr>
        <w:t>) количества абонентских номеров пользовательского (оконечного) оборудования, подключенного к сети подвижной связи;</w:t>
      </w:r>
    </w:p>
    <w:p w:rsidR="00D77B20" w:rsidRPr="00912BFD" w:rsidRDefault="002A0E48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2</w:t>
      </w:r>
      <w:r w:rsidR="00D77B20" w:rsidRPr="00912BFD">
        <w:rPr>
          <w:bCs/>
          <w:sz w:val="26"/>
          <w:szCs w:val="26"/>
        </w:rPr>
        <w:t>) цены услуг подвижной связи с учетом нормативов, предусмотренных приложением № 1 к Требованиям;</w:t>
      </w:r>
    </w:p>
    <w:p w:rsidR="00D77B20" w:rsidRPr="00912BFD" w:rsidRDefault="002A0E48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3</w:t>
      </w:r>
      <w:r w:rsidR="00D77B20" w:rsidRPr="00912BFD">
        <w:rPr>
          <w:bCs/>
          <w:sz w:val="26"/>
          <w:szCs w:val="26"/>
        </w:rPr>
        <w:t>) количества SIM-карт</w:t>
      </w:r>
      <w:r w:rsidRPr="00912BFD">
        <w:rPr>
          <w:bCs/>
          <w:sz w:val="26"/>
          <w:szCs w:val="26"/>
        </w:rPr>
        <w:t>,</w:t>
      </w:r>
      <w:r w:rsidRPr="00912BFD">
        <w:rPr>
          <w:rFonts w:eastAsia="Calibri"/>
          <w:sz w:val="26"/>
          <w:szCs w:val="26"/>
          <w:lang w:eastAsia="en-US"/>
        </w:rPr>
        <w:t xml:space="preserve"> используемых в планшетных компьютерах</w:t>
      </w:r>
      <w:r w:rsidR="00D77B20" w:rsidRPr="00912BFD">
        <w:rPr>
          <w:bCs/>
          <w:sz w:val="26"/>
          <w:szCs w:val="26"/>
        </w:rPr>
        <w:t>;</w:t>
      </w:r>
    </w:p>
    <w:p w:rsidR="00D77B20" w:rsidRPr="00912BFD" w:rsidRDefault="002A0E48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4</w:t>
      </w:r>
      <w:r w:rsidR="00D77B20" w:rsidRPr="00912BFD">
        <w:rPr>
          <w:bCs/>
          <w:sz w:val="26"/>
          <w:szCs w:val="26"/>
        </w:rPr>
        <w:t>) цены и количества принтеров, многофункциональных устро</w:t>
      </w:r>
      <w:r w:rsidRPr="00912BFD">
        <w:rPr>
          <w:bCs/>
          <w:sz w:val="26"/>
          <w:szCs w:val="26"/>
        </w:rPr>
        <w:t>йств и копировальных аппаратов и иной оргтехники</w:t>
      </w:r>
      <w:r w:rsidR="00D77B20" w:rsidRPr="00912BFD">
        <w:rPr>
          <w:bCs/>
          <w:sz w:val="26"/>
          <w:szCs w:val="26"/>
        </w:rPr>
        <w:t>;</w:t>
      </w:r>
    </w:p>
    <w:p w:rsidR="00D77B20" w:rsidRPr="00912BFD" w:rsidRDefault="002A0E48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5</w:t>
      </w:r>
      <w:r w:rsidR="00D77B20" w:rsidRPr="00912BFD">
        <w:rPr>
          <w:bCs/>
          <w:sz w:val="26"/>
          <w:szCs w:val="26"/>
        </w:rPr>
        <w:t>) количества и цены средств подвижной связи с учетом нормативов, предусмотренных приложением № 1 к Требованиям;</w:t>
      </w:r>
    </w:p>
    <w:p w:rsidR="00D77B20" w:rsidRPr="00912BFD" w:rsidRDefault="005E568B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6</w:t>
      </w:r>
      <w:r w:rsidR="00D77B20" w:rsidRPr="00912BFD">
        <w:rPr>
          <w:bCs/>
          <w:sz w:val="26"/>
          <w:szCs w:val="26"/>
        </w:rPr>
        <w:t>) количества и цены планшетных компьютеров;</w:t>
      </w:r>
    </w:p>
    <w:p w:rsidR="00D77B20" w:rsidRPr="00912BFD" w:rsidRDefault="00AC2287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7</w:t>
      </w:r>
      <w:r w:rsidR="00D77B20" w:rsidRPr="00912BFD">
        <w:rPr>
          <w:bCs/>
          <w:sz w:val="26"/>
          <w:szCs w:val="26"/>
        </w:rPr>
        <w:t>) количества и цены носителей информации;</w:t>
      </w:r>
    </w:p>
    <w:p w:rsidR="00D77B20" w:rsidRPr="00912BFD" w:rsidRDefault="00AC2287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8</w:t>
      </w:r>
      <w:r w:rsidR="00D77B20" w:rsidRPr="00912BFD">
        <w:rPr>
          <w:bCs/>
          <w:sz w:val="26"/>
          <w:szCs w:val="26"/>
        </w:rPr>
        <w:t>) цены</w:t>
      </w:r>
      <w:r w:rsidRPr="00912BFD">
        <w:rPr>
          <w:bCs/>
          <w:sz w:val="26"/>
          <w:szCs w:val="26"/>
        </w:rPr>
        <w:t xml:space="preserve"> и объёма</w:t>
      </w:r>
      <w:r w:rsidR="002B2D48">
        <w:rPr>
          <w:bCs/>
          <w:sz w:val="26"/>
          <w:szCs w:val="26"/>
        </w:rPr>
        <w:t xml:space="preserve"> </w:t>
      </w:r>
      <w:r w:rsidRPr="00912BFD">
        <w:rPr>
          <w:bCs/>
          <w:sz w:val="26"/>
          <w:szCs w:val="26"/>
        </w:rPr>
        <w:t xml:space="preserve">потребления расходных </w:t>
      </w:r>
      <w:r w:rsidR="00D77B20" w:rsidRPr="00912BFD">
        <w:rPr>
          <w:bCs/>
          <w:sz w:val="26"/>
          <w:szCs w:val="26"/>
        </w:rPr>
        <w:t>материалов для различных типов принтеров, многофункциональных устр</w:t>
      </w:r>
      <w:r w:rsidRPr="00912BFD">
        <w:rPr>
          <w:bCs/>
          <w:sz w:val="26"/>
          <w:szCs w:val="26"/>
        </w:rPr>
        <w:t>ойств, копировальных аппаратов и иной оргтехники</w:t>
      </w:r>
      <w:r w:rsidR="00D77B20" w:rsidRPr="00912BFD">
        <w:rPr>
          <w:bCs/>
          <w:sz w:val="26"/>
          <w:szCs w:val="26"/>
        </w:rPr>
        <w:t>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9</w:t>
      </w:r>
      <w:r w:rsidR="00D77B20" w:rsidRPr="00912BFD">
        <w:rPr>
          <w:bCs/>
          <w:sz w:val="26"/>
          <w:szCs w:val="26"/>
        </w:rPr>
        <w:t>) перечня периодических печатных изданий и справочной литературы;</w:t>
      </w:r>
    </w:p>
    <w:p w:rsidR="00CD5D22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10) количества и цены рабочих станций;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11</w:t>
      </w:r>
      <w:r w:rsidR="00D77B20" w:rsidRPr="00912BFD">
        <w:rPr>
          <w:bCs/>
          <w:sz w:val="26"/>
          <w:szCs w:val="26"/>
        </w:rPr>
        <w:t>) количества и цены транспортных средств с учетом нормативов, предусмотренных приложением № 2 к Требованиям;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12</w:t>
      </w:r>
      <w:r w:rsidR="00D77B20" w:rsidRPr="00912BFD">
        <w:rPr>
          <w:bCs/>
          <w:sz w:val="26"/>
          <w:szCs w:val="26"/>
        </w:rPr>
        <w:t>) количества и цены мебели;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13</w:t>
      </w:r>
      <w:r w:rsidR="00D77B20" w:rsidRPr="00912BFD">
        <w:rPr>
          <w:bCs/>
          <w:sz w:val="26"/>
          <w:szCs w:val="26"/>
        </w:rPr>
        <w:t>) количества и цены канцелярских принадлежностей;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14</w:t>
      </w:r>
      <w:r w:rsidR="00D77B20" w:rsidRPr="00912BFD">
        <w:rPr>
          <w:bCs/>
          <w:sz w:val="26"/>
          <w:szCs w:val="26"/>
        </w:rPr>
        <w:t>) количества и цены хозяйственных товаров и принадлежностей;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15</w:t>
      </w:r>
      <w:r w:rsidR="00D77B20" w:rsidRPr="00912BFD">
        <w:rPr>
          <w:bCs/>
          <w:sz w:val="26"/>
          <w:szCs w:val="26"/>
        </w:rPr>
        <w:t>) количества и цены материальных запасов для нужд гражданской обороны;</w:t>
      </w:r>
    </w:p>
    <w:p w:rsidR="00D77B20" w:rsidRPr="00912BFD" w:rsidRDefault="00CD5D22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>16</w:t>
      </w:r>
      <w:r w:rsidR="00D77B20" w:rsidRPr="00912BFD">
        <w:rPr>
          <w:bCs/>
          <w:sz w:val="26"/>
          <w:szCs w:val="26"/>
        </w:rPr>
        <w:t>) </w:t>
      </w:r>
      <w:r w:rsidRPr="00912BFD">
        <w:rPr>
          <w:bCs/>
          <w:sz w:val="26"/>
          <w:szCs w:val="26"/>
        </w:rPr>
        <w:t xml:space="preserve">количества и цены </w:t>
      </w:r>
      <w:r w:rsidR="00D77B20" w:rsidRPr="00912BFD">
        <w:rPr>
          <w:bCs/>
          <w:sz w:val="26"/>
          <w:szCs w:val="26"/>
        </w:rPr>
        <w:t xml:space="preserve">иных товаров и услуг. 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6. Количество планируемых к приобретению товаров (основных средств и материальных запасов) определяется с учетом фактического наличия количества товаров, учитываемых на </w:t>
      </w:r>
      <w:r w:rsidR="00CD5D22" w:rsidRPr="00912BFD">
        <w:rPr>
          <w:bCs/>
          <w:sz w:val="26"/>
          <w:szCs w:val="26"/>
        </w:rPr>
        <w:t>соответствующих балансах</w:t>
      </w:r>
      <w:r w:rsidRPr="00912BFD">
        <w:rPr>
          <w:bCs/>
          <w:sz w:val="26"/>
          <w:szCs w:val="26"/>
        </w:rPr>
        <w:t xml:space="preserve"> у органа</w:t>
      </w:r>
      <w:r w:rsidR="00CD5D22" w:rsidRPr="00912BFD">
        <w:rPr>
          <w:bCs/>
          <w:sz w:val="26"/>
          <w:szCs w:val="26"/>
        </w:rPr>
        <w:t xml:space="preserve"> местного </w:t>
      </w:r>
      <w:r w:rsidR="00133D1B" w:rsidRPr="00912BFD">
        <w:rPr>
          <w:bCs/>
          <w:sz w:val="26"/>
          <w:szCs w:val="26"/>
        </w:rPr>
        <w:t>самоуправления</w:t>
      </w:r>
      <w:r w:rsidRPr="00912BFD">
        <w:rPr>
          <w:bCs/>
          <w:sz w:val="26"/>
          <w:szCs w:val="26"/>
        </w:rPr>
        <w:t>, подведомственных ему муниципальных казенных учреждений.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7. В отношении товаров, относящихся к основным средствам, устанавливаются сроки их полезного использования в соответствии с требованиями законодательства </w:t>
      </w:r>
      <w:r w:rsidRPr="00912BFD">
        <w:rPr>
          <w:bCs/>
          <w:sz w:val="26"/>
          <w:szCs w:val="26"/>
        </w:rPr>
        <w:lastRenderedPageBreak/>
        <w:t>Российской Федерации о бухгалтерском учете или исходя из предполагаемого срока их фактического использования. При этом предполагаемый срок фактического использования не может быть меньше срока полезного использования, определяемого в соответствии с требованиями законодательства Российской Федерации о бухгалтерском учете.</w:t>
      </w:r>
    </w:p>
    <w:p w:rsidR="00D77B20" w:rsidRPr="00912BFD" w:rsidRDefault="00133D1B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Органами местного самоуправления </w:t>
      </w:r>
      <w:r w:rsidR="00D77B20" w:rsidRPr="00912BFD">
        <w:rPr>
          <w:bCs/>
          <w:sz w:val="26"/>
          <w:szCs w:val="26"/>
        </w:rPr>
        <w:t>может быть установлена периодичность выполнения (оказания) работ (услуг), если такая периодичность в отношении соответствующих работ (услуг) не определена нормативными правовыми (правовыми) актами.</w:t>
      </w:r>
    </w:p>
    <w:p w:rsidR="00133D1B" w:rsidRPr="00912BFD" w:rsidRDefault="00133D1B" w:rsidP="00912BFD">
      <w:pPr>
        <w:widowControl w:val="0"/>
        <w:autoSpaceDE w:val="0"/>
        <w:autoSpaceDN w:val="0"/>
        <w:ind w:left="142" w:firstLine="539"/>
        <w:jc w:val="both"/>
        <w:rPr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8. Значения нормативов цены и нормативов количества товаров, работ и услуг для руководителей муниципальных казенных учреждений не могут превышать (если установлено верхнее предельное значение) или быть ниже (если установлено нижнее предельное значение) нормативов цены и нормативов количества соответствующих товаров, работ и услуг, предусмотренных </w:t>
      </w:r>
      <w:hyperlink w:anchor="P98" w:history="1">
        <w:r w:rsidRPr="00912BFD">
          <w:rPr>
            <w:color w:val="000000" w:themeColor="text1"/>
            <w:sz w:val="26"/>
            <w:szCs w:val="26"/>
          </w:rPr>
          <w:t>Требованиями</w:t>
        </w:r>
      </w:hyperlink>
      <w:r w:rsidRPr="00912BFD">
        <w:rPr>
          <w:color w:val="000000" w:themeColor="text1"/>
          <w:sz w:val="26"/>
          <w:szCs w:val="26"/>
        </w:rPr>
        <w:t xml:space="preserve">, </w:t>
      </w:r>
      <w:r w:rsidRPr="00912BFD">
        <w:rPr>
          <w:sz w:val="26"/>
          <w:szCs w:val="26"/>
        </w:rPr>
        <w:t>для муниципального служащего, замещающего должность руководителя (заместителя руководителя) органа местного самоуправления.</w:t>
      </w:r>
    </w:p>
    <w:p w:rsidR="00133D1B" w:rsidRPr="00912BFD" w:rsidRDefault="000B3F8C" w:rsidP="00912BFD">
      <w:pPr>
        <w:widowControl w:val="0"/>
        <w:autoSpaceDE w:val="0"/>
        <w:autoSpaceDN w:val="0"/>
        <w:ind w:left="142" w:firstLine="539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 9. Органы местного самоуправления при утверждении нормативных затрат вправе устанавливать иные формулы расчета и порядок их применения.</w:t>
      </w:r>
    </w:p>
    <w:p w:rsidR="00D77B20" w:rsidRPr="00912BFD" w:rsidRDefault="000B3F8C" w:rsidP="00912BFD">
      <w:pPr>
        <w:widowControl w:val="0"/>
        <w:autoSpaceDE w:val="0"/>
        <w:autoSpaceDN w:val="0"/>
        <w:adjustRightInd w:val="0"/>
        <w:ind w:left="142"/>
        <w:jc w:val="both"/>
        <w:rPr>
          <w:bCs/>
          <w:sz w:val="26"/>
          <w:szCs w:val="26"/>
        </w:rPr>
      </w:pPr>
      <w:r w:rsidRPr="00912BFD">
        <w:rPr>
          <w:bCs/>
          <w:sz w:val="26"/>
          <w:szCs w:val="26"/>
        </w:rPr>
        <w:t xml:space="preserve">        10</w:t>
      </w:r>
      <w:r w:rsidR="00D77B20" w:rsidRPr="00912BFD">
        <w:rPr>
          <w:bCs/>
          <w:sz w:val="26"/>
          <w:szCs w:val="26"/>
        </w:rPr>
        <w:t>. Нормативные затраты подлежат размещению в единой информационной системе в сфере закупок.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/>
        <w:jc w:val="both"/>
        <w:rPr>
          <w:bCs/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912BFD" w:rsidRDefault="00D77B20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912BFD" w:rsidRDefault="00912BFD" w:rsidP="00912BFD">
      <w:pPr>
        <w:pStyle w:val="ConsPlusNormal"/>
        <w:ind w:left="142"/>
        <w:jc w:val="center"/>
        <w:rPr>
          <w:sz w:val="26"/>
          <w:szCs w:val="26"/>
        </w:rPr>
      </w:pPr>
    </w:p>
    <w:p w:rsidR="00A21A6C" w:rsidRDefault="00A21A6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742C8C" w:rsidRPr="00912BFD" w:rsidRDefault="00742C8C" w:rsidP="00912BFD">
      <w:pPr>
        <w:pStyle w:val="ConsPlusNormal"/>
        <w:ind w:left="142"/>
        <w:jc w:val="center"/>
        <w:rPr>
          <w:sz w:val="26"/>
          <w:szCs w:val="26"/>
        </w:rPr>
      </w:pPr>
    </w:p>
    <w:p w:rsidR="00D77B20" w:rsidRPr="00A21A6C" w:rsidRDefault="00D77B20" w:rsidP="00912BFD">
      <w:pPr>
        <w:pStyle w:val="ConsPlusNormal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>Приложение</w:t>
      </w:r>
    </w:p>
    <w:p w:rsidR="00912BFD" w:rsidRPr="00A21A6C" w:rsidRDefault="00D77B20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 xml:space="preserve">к Правилам </w:t>
      </w:r>
    </w:p>
    <w:p w:rsidR="00912BFD" w:rsidRPr="00A21A6C" w:rsidRDefault="00D77B20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 xml:space="preserve">определения нормативных затрат </w:t>
      </w:r>
    </w:p>
    <w:p w:rsidR="00912BFD" w:rsidRPr="00A21A6C" w:rsidRDefault="00D77B20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 xml:space="preserve">на обеспечение функций </w:t>
      </w:r>
    </w:p>
    <w:p w:rsidR="00912BFD" w:rsidRPr="00A21A6C" w:rsidRDefault="008C1AA2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>органов местного самоуправления</w:t>
      </w:r>
    </w:p>
    <w:p w:rsidR="00A21A6C" w:rsidRPr="00A21A6C" w:rsidRDefault="008C1AA2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 xml:space="preserve"> </w:t>
      </w:r>
      <w:r w:rsidR="002B2D48">
        <w:rPr>
          <w:sz w:val="20"/>
          <w:szCs w:val="20"/>
        </w:rPr>
        <w:t>Копкульского</w:t>
      </w:r>
      <w:r w:rsidR="00A21A6C" w:rsidRPr="00A21A6C">
        <w:rPr>
          <w:sz w:val="20"/>
          <w:szCs w:val="20"/>
        </w:rPr>
        <w:t xml:space="preserve"> сельсовета Купинского </w:t>
      </w:r>
    </w:p>
    <w:p w:rsidR="00912BFD" w:rsidRPr="00A21A6C" w:rsidRDefault="00A21A6C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>района Новосибирской области</w:t>
      </w:r>
      <w:r w:rsidR="00FF7F29" w:rsidRPr="00A21A6C">
        <w:rPr>
          <w:sz w:val="20"/>
          <w:szCs w:val="20"/>
        </w:rPr>
        <w:t xml:space="preserve"> </w:t>
      </w:r>
    </w:p>
    <w:p w:rsidR="009C3726" w:rsidRPr="00A21A6C" w:rsidRDefault="00D77B20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 xml:space="preserve"> (включая подведомственные</w:t>
      </w:r>
    </w:p>
    <w:p w:rsidR="009C3726" w:rsidRPr="00A21A6C" w:rsidRDefault="00D77B20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 w:rsidRPr="00A21A6C">
        <w:rPr>
          <w:sz w:val="20"/>
          <w:szCs w:val="20"/>
        </w:rPr>
        <w:t xml:space="preserve">муниципальные казенные учреждения </w:t>
      </w:r>
    </w:p>
    <w:p w:rsidR="00A21A6C" w:rsidRDefault="002B2D48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>
        <w:rPr>
          <w:sz w:val="20"/>
          <w:szCs w:val="20"/>
        </w:rPr>
        <w:t>Копкульского</w:t>
      </w:r>
      <w:r w:rsidR="00A21A6C">
        <w:rPr>
          <w:sz w:val="20"/>
          <w:szCs w:val="20"/>
        </w:rPr>
        <w:t xml:space="preserve"> сельсовета Купинского </w:t>
      </w:r>
    </w:p>
    <w:p w:rsidR="00D77B20" w:rsidRPr="00A21A6C" w:rsidRDefault="00A21A6C" w:rsidP="00912BFD">
      <w:pPr>
        <w:widowControl w:val="0"/>
        <w:autoSpaceDE w:val="0"/>
        <w:autoSpaceDN w:val="0"/>
        <w:ind w:left="142"/>
        <w:jc w:val="right"/>
        <w:rPr>
          <w:sz w:val="20"/>
          <w:szCs w:val="20"/>
        </w:rPr>
      </w:pPr>
      <w:r>
        <w:rPr>
          <w:sz w:val="20"/>
          <w:szCs w:val="20"/>
        </w:rPr>
        <w:t>района Новосибирской области</w:t>
      </w:r>
      <w:r w:rsidR="009C3726" w:rsidRPr="00A21A6C">
        <w:rPr>
          <w:sz w:val="20"/>
          <w:szCs w:val="20"/>
        </w:rPr>
        <w:t>)</w:t>
      </w:r>
    </w:p>
    <w:p w:rsidR="00013FE9" w:rsidRPr="00912BFD" w:rsidRDefault="00013FE9" w:rsidP="00912BFD">
      <w:pPr>
        <w:widowControl w:val="0"/>
        <w:autoSpaceDE w:val="0"/>
        <w:autoSpaceDN w:val="0"/>
        <w:ind w:left="142"/>
        <w:jc w:val="right"/>
        <w:rPr>
          <w:sz w:val="26"/>
          <w:szCs w:val="26"/>
        </w:rPr>
      </w:pPr>
    </w:p>
    <w:p w:rsidR="00D77B20" w:rsidRPr="00912BFD" w:rsidRDefault="00D77B20" w:rsidP="00912BFD">
      <w:pPr>
        <w:widowControl w:val="0"/>
        <w:autoSpaceDE w:val="0"/>
        <w:autoSpaceDN w:val="0"/>
        <w:ind w:left="142"/>
        <w:rPr>
          <w:sz w:val="26"/>
          <w:szCs w:val="26"/>
        </w:rPr>
      </w:pPr>
      <w:bookmarkStart w:id="1" w:name="P85"/>
      <w:bookmarkEnd w:id="1"/>
    </w:p>
    <w:p w:rsidR="00D77B20" w:rsidRPr="00912BFD" w:rsidRDefault="00D77B20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ТРЕБОВАНИЯ</w:t>
      </w:r>
    </w:p>
    <w:p w:rsidR="00D77B20" w:rsidRPr="00912BFD" w:rsidRDefault="00D77B20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к определению нормативных затрат на обеспечение функций органов</w:t>
      </w:r>
      <w:r w:rsidR="000B3F8C" w:rsidRPr="00912BFD">
        <w:rPr>
          <w:sz w:val="26"/>
          <w:szCs w:val="26"/>
        </w:rPr>
        <w:t xml:space="preserve"> местного самоуправления</w:t>
      </w:r>
      <w:r w:rsidR="00A21A6C">
        <w:rPr>
          <w:sz w:val="26"/>
          <w:szCs w:val="26"/>
        </w:rPr>
        <w:t xml:space="preserve">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A21A6C">
        <w:rPr>
          <w:sz w:val="26"/>
          <w:szCs w:val="26"/>
        </w:rPr>
        <w:t xml:space="preserve"> сельсовета Купинского </w:t>
      </w:r>
      <w:r w:rsidRPr="00912BFD">
        <w:rPr>
          <w:sz w:val="26"/>
          <w:szCs w:val="26"/>
        </w:rPr>
        <w:t xml:space="preserve"> района Новосибирской области (включая подведомственные </w:t>
      </w:r>
      <w:r w:rsidRPr="00912BFD">
        <w:rPr>
          <w:bCs/>
          <w:sz w:val="26"/>
          <w:szCs w:val="26"/>
        </w:rPr>
        <w:t xml:space="preserve">муниципальные </w:t>
      </w:r>
      <w:r w:rsidRPr="00912BFD">
        <w:rPr>
          <w:sz w:val="26"/>
          <w:szCs w:val="26"/>
        </w:rPr>
        <w:t xml:space="preserve">казенные учреждения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A21A6C">
        <w:rPr>
          <w:sz w:val="26"/>
          <w:szCs w:val="26"/>
        </w:rPr>
        <w:t xml:space="preserve"> сельсовета Купинского </w:t>
      </w:r>
      <w:r w:rsidR="00A21A6C" w:rsidRPr="00912BFD">
        <w:rPr>
          <w:sz w:val="26"/>
          <w:szCs w:val="26"/>
        </w:rPr>
        <w:t xml:space="preserve"> </w:t>
      </w:r>
      <w:r w:rsidRPr="00912BFD">
        <w:rPr>
          <w:sz w:val="26"/>
          <w:szCs w:val="26"/>
        </w:rPr>
        <w:t xml:space="preserve">района Новосибирской области) </w:t>
      </w:r>
    </w:p>
    <w:p w:rsidR="00D77B20" w:rsidRPr="00912BFD" w:rsidRDefault="00D77B20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bookmarkStart w:id="2" w:name="P92"/>
      <w:bookmarkEnd w:id="2"/>
      <w:r w:rsidRPr="00912BFD">
        <w:rPr>
          <w:b/>
          <w:sz w:val="26"/>
          <w:szCs w:val="26"/>
        </w:rPr>
        <w:t>I. Затраты на информационно-коммуникационные технологии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услуги связи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1. Затраты на местную телефонную связь (З</w:t>
      </w:r>
      <w:r w:rsidRPr="00912BFD">
        <w:rPr>
          <w:sz w:val="26"/>
          <w:szCs w:val="26"/>
          <w:vertAlign w:val="subscript"/>
        </w:rPr>
        <w:t>аб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3622675" cy="498475"/>
            <wp:effectExtent l="0" t="0" r="0" b="0"/>
            <wp:docPr id="526" name="Рисунок 526" descr="base_23601_124464_3276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base_23601_124464_32768"/>
                    <pic:cNvPicPr preferRelativeResize="0">
                      <a:picLocks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22675" cy="4984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iаб</w:t>
      </w:r>
      <w:r w:rsidRPr="00912BFD">
        <w:rPr>
          <w:sz w:val="26"/>
          <w:szCs w:val="26"/>
        </w:rPr>
        <w:t xml:space="preserve"> - количество абонентских номеров пользовательского (оконечного) оборудования, подключенного к сети местной телефонной связи, используемых для передачи голосовой информации (далее - абонентский номер для передачи голосовой информации), с i-й абонентской платой (платой за базовый объем телефонных соединений);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H</w:t>
      </w:r>
      <w:r w:rsidRPr="00912BFD">
        <w:rPr>
          <w:sz w:val="26"/>
          <w:szCs w:val="26"/>
          <w:vertAlign w:val="subscript"/>
        </w:rPr>
        <w:t>iаб</w:t>
      </w:r>
      <w:r w:rsidRPr="00912BFD">
        <w:rPr>
          <w:sz w:val="26"/>
          <w:szCs w:val="26"/>
        </w:rPr>
        <w:t xml:space="preserve"> - ежемесячная i-я абонентская плата (плата за базовый объем телефонных соединений) в расчете на 1 абонентский номер для передачи голосовой информации;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iаб</w:t>
      </w:r>
      <w:r w:rsidRPr="00912BFD">
        <w:rPr>
          <w:sz w:val="26"/>
          <w:szCs w:val="26"/>
        </w:rPr>
        <w:t xml:space="preserve"> - количество месяцев предоставления услуги с i-й абонентской платой (платой за базовый объем телефонных соединений);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g m</w:t>
      </w:r>
      <w:r w:rsidRPr="00912BFD">
        <w:rPr>
          <w:sz w:val="26"/>
          <w:szCs w:val="26"/>
        </w:rPr>
        <w:t xml:space="preserve"> - количество абонентских номеров для передачи голосовой информации, используемых для местных телефонных соединений, с g-м тарифом;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g m</w:t>
      </w:r>
      <w:r w:rsidRPr="00912BFD">
        <w:rPr>
          <w:sz w:val="26"/>
          <w:szCs w:val="26"/>
        </w:rPr>
        <w:t xml:space="preserve"> - продолжительность местных телефонных соединений в месяц в расчете на 1 абонентский номер для передачи голосовой информации по g-му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 m</w:t>
      </w:r>
      <w:r w:rsidRPr="00912BFD">
        <w:rPr>
          <w:sz w:val="26"/>
          <w:szCs w:val="26"/>
        </w:rPr>
        <w:t xml:space="preserve"> - цена минуты разговора при местных телефонных соединениях по g-му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g m</w:t>
      </w:r>
      <w:r w:rsidRPr="00912BFD">
        <w:rPr>
          <w:sz w:val="26"/>
          <w:szCs w:val="26"/>
        </w:rPr>
        <w:t xml:space="preserve"> - количество месяцев предоставления услуги местной телефонной связи по g-му тарифу.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2. Затраты на повременную оплату междугородних и международных телефонных соединений (З</w:t>
      </w:r>
      <w:r w:rsidRPr="00912BFD">
        <w:rPr>
          <w:sz w:val="26"/>
          <w:szCs w:val="26"/>
          <w:vertAlign w:val="subscript"/>
        </w:rPr>
        <w:t>пов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4232275" cy="486410"/>
            <wp:effectExtent l="0" t="0" r="0" b="0"/>
            <wp:docPr id="525" name="Рисунок 525" descr="base_23601_124464_3276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base_23601_124464_32769"/>
                    <pic:cNvPicPr preferRelativeResize="0">
                      <a:picLocks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32275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мг</w:t>
      </w:r>
      <w:r w:rsidRPr="00912BFD">
        <w:rPr>
          <w:sz w:val="26"/>
          <w:szCs w:val="26"/>
        </w:rPr>
        <w:t xml:space="preserve"> - количество абонентских номеров для передачи голосовой информации, используемых для междугородних телефонных соединений, с i-м тарифом;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 мг</w:t>
      </w:r>
      <w:r w:rsidRPr="00912BFD">
        <w:rPr>
          <w:sz w:val="26"/>
          <w:szCs w:val="26"/>
        </w:rPr>
        <w:t xml:space="preserve"> - продолжительность междугородних телефонных соединений в месяц в расчете на 1 абонентский телефонный номер для передачи голосовой информации по i-му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мг</w:t>
      </w:r>
      <w:r w:rsidRPr="00912BFD">
        <w:rPr>
          <w:sz w:val="26"/>
          <w:szCs w:val="26"/>
        </w:rPr>
        <w:t xml:space="preserve"> - цена минуты разговора при междугородних телефонных соединениях по i-му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 мг</w:t>
      </w:r>
      <w:r w:rsidRPr="00912BFD">
        <w:rPr>
          <w:sz w:val="26"/>
          <w:szCs w:val="26"/>
        </w:rPr>
        <w:t xml:space="preserve"> - количество месяцев предоставления услуги междугородней телефонной связи по i-му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jмн</w:t>
      </w:r>
      <w:r w:rsidRPr="00912BFD">
        <w:rPr>
          <w:sz w:val="26"/>
          <w:szCs w:val="26"/>
        </w:rPr>
        <w:t xml:space="preserve"> - количество абонентских номеров для передачи голосовой информации, используемых для международных телефонных соединений, с j-м тарифом;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jмн</w:t>
      </w:r>
      <w:r w:rsidRPr="00912BFD">
        <w:rPr>
          <w:sz w:val="26"/>
          <w:szCs w:val="26"/>
        </w:rPr>
        <w:t xml:space="preserve"> - продолжительность международных телефонных соединений в месяц в расчете на 1 абонентский номер для передачи голосовой информации по j-му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jмн</w:t>
      </w:r>
      <w:r w:rsidRPr="00912BFD">
        <w:rPr>
          <w:sz w:val="26"/>
          <w:szCs w:val="26"/>
        </w:rPr>
        <w:t xml:space="preserve"> - цена минуты разговора при международных телефонных соединениях по j-му тарифу;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jмн</w:t>
      </w:r>
      <w:r w:rsidRPr="00912BFD">
        <w:rPr>
          <w:sz w:val="26"/>
          <w:szCs w:val="26"/>
        </w:rPr>
        <w:t xml:space="preserve"> - количество месяцев предоставления услуги международной телефонной связи по j-му тарифу.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3. Затраты на оплату услуг подвижной связи (З</w:t>
      </w:r>
      <w:r w:rsidRPr="00912BFD">
        <w:rPr>
          <w:sz w:val="26"/>
          <w:szCs w:val="26"/>
          <w:vertAlign w:val="subscript"/>
        </w:rPr>
        <w:t>сот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946275" cy="474980"/>
            <wp:effectExtent l="0" t="0" r="0" b="0"/>
            <wp:docPr id="524" name="Рисунок 524" descr="base_23601_124464_3277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base_23601_124464_32770"/>
                    <pic:cNvPicPr preferRelativeResize="0">
                      <a:picLocks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462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сот</w:t>
      </w:r>
      <w:r w:rsidRPr="00912BFD">
        <w:rPr>
          <w:sz w:val="26"/>
          <w:szCs w:val="26"/>
        </w:rPr>
        <w:t xml:space="preserve"> - количество абонентских номеров пользовательского (оконечного) оборудования, подключенного к сети подвижной связи (далее - номер абонентской станции) по i-й должности в соответствии с нормативами, определяемыми органами </w:t>
      </w:r>
      <w:r w:rsidR="00DB2833" w:rsidRPr="00912BFD">
        <w:rPr>
          <w:sz w:val="26"/>
          <w:szCs w:val="26"/>
        </w:rPr>
        <w:t xml:space="preserve">местного самоуправления </w:t>
      </w:r>
      <w:r w:rsidRPr="00912BFD">
        <w:rPr>
          <w:sz w:val="26"/>
          <w:szCs w:val="26"/>
        </w:rPr>
        <w:t xml:space="preserve">в соответствии с </w:t>
      </w:r>
      <w:hyperlink w:anchor="P57" w:history="1">
        <w:r w:rsidRPr="009656EF">
          <w:rPr>
            <w:sz w:val="26"/>
            <w:szCs w:val="26"/>
          </w:rPr>
          <w:t>пунктом 6</w:t>
        </w:r>
      </w:hyperlink>
      <w:r w:rsidRPr="00912BFD">
        <w:rPr>
          <w:sz w:val="26"/>
          <w:szCs w:val="26"/>
        </w:rPr>
        <w:t xml:space="preserve"> Правил определения нормативных затрат на обеспечение функций органов </w:t>
      </w:r>
      <w:r w:rsidR="00DB2833" w:rsidRPr="00912BFD">
        <w:rPr>
          <w:sz w:val="26"/>
          <w:szCs w:val="26"/>
        </w:rPr>
        <w:t xml:space="preserve">местного самоуправления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B314D9">
        <w:rPr>
          <w:sz w:val="26"/>
          <w:szCs w:val="26"/>
        </w:rPr>
        <w:t xml:space="preserve"> сельсовета Купинского </w:t>
      </w:r>
      <w:r w:rsidR="00B314D9" w:rsidRPr="00912BFD">
        <w:rPr>
          <w:sz w:val="26"/>
          <w:szCs w:val="26"/>
        </w:rPr>
        <w:t xml:space="preserve"> </w:t>
      </w:r>
      <w:r w:rsidR="00DB2833" w:rsidRPr="00912BFD">
        <w:rPr>
          <w:sz w:val="26"/>
          <w:szCs w:val="26"/>
        </w:rPr>
        <w:t xml:space="preserve">района </w:t>
      </w:r>
      <w:r w:rsidRPr="00912BFD">
        <w:rPr>
          <w:sz w:val="26"/>
          <w:szCs w:val="26"/>
        </w:rPr>
        <w:t xml:space="preserve">Новосибирской области (включая соответственно подведомственные </w:t>
      </w:r>
      <w:r w:rsidR="00DB2833" w:rsidRPr="00912BFD">
        <w:rPr>
          <w:sz w:val="26"/>
          <w:szCs w:val="26"/>
        </w:rPr>
        <w:t xml:space="preserve">муниципальные </w:t>
      </w:r>
      <w:r w:rsidRPr="00912BFD">
        <w:rPr>
          <w:sz w:val="26"/>
          <w:szCs w:val="26"/>
        </w:rPr>
        <w:t xml:space="preserve">казенные учреждения </w:t>
      </w:r>
      <w:r w:rsidR="002B2D48" w:rsidRPr="002B2D48">
        <w:rPr>
          <w:sz w:val="26"/>
          <w:szCs w:val="26"/>
        </w:rPr>
        <w:t>Копкульского</w:t>
      </w:r>
      <w:r w:rsidR="002B2D48">
        <w:rPr>
          <w:sz w:val="26"/>
          <w:szCs w:val="26"/>
        </w:rPr>
        <w:t xml:space="preserve"> </w:t>
      </w:r>
      <w:r w:rsidR="00B314D9">
        <w:rPr>
          <w:sz w:val="26"/>
          <w:szCs w:val="26"/>
        </w:rPr>
        <w:t xml:space="preserve">сельсовета Купинского </w:t>
      </w:r>
      <w:r w:rsidR="00B314D9" w:rsidRPr="00912BFD">
        <w:rPr>
          <w:sz w:val="26"/>
          <w:szCs w:val="26"/>
        </w:rPr>
        <w:t xml:space="preserve"> </w:t>
      </w:r>
      <w:r w:rsidR="00EE0353" w:rsidRPr="00912BFD">
        <w:rPr>
          <w:sz w:val="26"/>
          <w:szCs w:val="26"/>
        </w:rPr>
        <w:t xml:space="preserve">района </w:t>
      </w:r>
      <w:r w:rsidRPr="00912BFD">
        <w:rPr>
          <w:sz w:val="26"/>
          <w:szCs w:val="26"/>
        </w:rPr>
        <w:t xml:space="preserve">Новосибирской области), утвержденных постановлением </w:t>
      </w:r>
      <w:r w:rsidR="00EE0353" w:rsidRPr="00912BFD">
        <w:rPr>
          <w:sz w:val="26"/>
          <w:szCs w:val="26"/>
        </w:rPr>
        <w:t xml:space="preserve">администрации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B314D9">
        <w:rPr>
          <w:sz w:val="26"/>
          <w:szCs w:val="26"/>
        </w:rPr>
        <w:t xml:space="preserve"> сельсовета Купинского </w:t>
      </w:r>
      <w:r w:rsidR="00B314D9" w:rsidRPr="00912BFD">
        <w:rPr>
          <w:sz w:val="26"/>
          <w:szCs w:val="26"/>
        </w:rPr>
        <w:t xml:space="preserve"> </w:t>
      </w:r>
      <w:r w:rsidR="00EE0353" w:rsidRPr="00912BFD">
        <w:rPr>
          <w:sz w:val="26"/>
          <w:szCs w:val="26"/>
        </w:rPr>
        <w:t xml:space="preserve">района Новосибирской области </w:t>
      </w:r>
      <w:r w:rsidRPr="00912BFD">
        <w:rPr>
          <w:sz w:val="26"/>
          <w:szCs w:val="26"/>
        </w:rPr>
        <w:t>"</w:t>
      </w:r>
      <w:r w:rsidR="00EE0353" w:rsidRPr="00912BFD">
        <w:rPr>
          <w:sz w:val="26"/>
          <w:szCs w:val="26"/>
        </w:rPr>
        <w:t xml:space="preserve">О правилах определения нормативных затрат на обеспечение функций органов местного самоуправления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B314D9">
        <w:rPr>
          <w:sz w:val="26"/>
          <w:szCs w:val="26"/>
        </w:rPr>
        <w:t xml:space="preserve"> сельсовета Купинского </w:t>
      </w:r>
      <w:r w:rsidR="00B314D9" w:rsidRPr="00912BFD">
        <w:rPr>
          <w:sz w:val="26"/>
          <w:szCs w:val="26"/>
        </w:rPr>
        <w:t xml:space="preserve"> </w:t>
      </w:r>
      <w:r w:rsidR="00EE0353" w:rsidRPr="00912BFD">
        <w:rPr>
          <w:sz w:val="26"/>
          <w:szCs w:val="26"/>
        </w:rPr>
        <w:t xml:space="preserve">района Новосибирской области (включая соответственно подведомственные муниципальные </w:t>
      </w:r>
      <w:r w:rsidR="00EE0353" w:rsidRPr="00912BFD">
        <w:rPr>
          <w:sz w:val="26"/>
          <w:szCs w:val="26"/>
        </w:rPr>
        <w:lastRenderedPageBreak/>
        <w:t xml:space="preserve">казенные учреждения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B314D9">
        <w:rPr>
          <w:sz w:val="26"/>
          <w:szCs w:val="26"/>
        </w:rPr>
        <w:t xml:space="preserve"> сельсовета Купинского </w:t>
      </w:r>
      <w:r w:rsidR="00B314D9" w:rsidRPr="00912BFD">
        <w:rPr>
          <w:sz w:val="26"/>
          <w:szCs w:val="26"/>
        </w:rPr>
        <w:t xml:space="preserve"> </w:t>
      </w:r>
      <w:r w:rsidR="00EE0353" w:rsidRPr="00912BFD">
        <w:rPr>
          <w:sz w:val="26"/>
          <w:szCs w:val="26"/>
        </w:rPr>
        <w:t>района Новосибирской области)</w:t>
      </w:r>
      <w:r w:rsidRPr="00912BFD">
        <w:rPr>
          <w:sz w:val="26"/>
          <w:szCs w:val="26"/>
        </w:rPr>
        <w:t xml:space="preserve">" (далее - нормативы </w:t>
      </w:r>
      <w:r w:rsidR="008414B9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 xml:space="preserve">), с учетом </w:t>
      </w:r>
      <w:hyperlink w:anchor="P978" w:history="1">
        <w:r w:rsidRPr="009656EF">
          <w:rPr>
            <w:sz w:val="26"/>
            <w:szCs w:val="26"/>
          </w:rPr>
          <w:t>нормативов</w:t>
        </w:r>
      </w:hyperlink>
      <w:r w:rsidRPr="00912BFD">
        <w:rPr>
          <w:sz w:val="26"/>
          <w:szCs w:val="26"/>
        </w:rPr>
        <w:t xml:space="preserve"> обеспечения функций органов </w:t>
      </w:r>
      <w:r w:rsidR="008414B9" w:rsidRPr="00912BFD">
        <w:rPr>
          <w:sz w:val="26"/>
          <w:szCs w:val="26"/>
        </w:rPr>
        <w:t xml:space="preserve">местного самоуправления </w:t>
      </w:r>
      <w:r w:rsidR="002B2D48">
        <w:rPr>
          <w:sz w:val="26"/>
          <w:szCs w:val="26"/>
        </w:rPr>
        <w:t xml:space="preserve"> </w:t>
      </w:r>
      <w:r w:rsidR="002B2D48" w:rsidRPr="002B2D48">
        <w:rPr>
          <w:sz w:val="26"/>
          <w:szCs w:val="26"/>
        </w:rPr>
        <w:t>Копкульского</w:t>
      </w:r>
      <w:r w:rsidR="00B314D9">
        <w:rPr>
          <w:sz w:val="26"/>
          <w:szCs w:val="26"/>
        </w:rPr>
        <w:t xml:space="preserve"> сельсовета Купинского </w:t>
      </w:r>
      <w:r w:rsidR="00B314D9" w:rsidRPr="00912BFD">
        <w:rPr>
          <w:sz w:val="26"/>
          <w:szCs w:val="26"/>
        </w:rPr>
        <w:t xml:space="preserve"> </w:t>
      </w:r>
      <w:r w:rsidR="008414B9" w:rsidRPr="00912BFD">
        <w:rPr>
          <w:sz w:val="26"/>
          <w:szCs w:val="26"/>
        </w:rPr>
        <w:t xml:space="preserve">района </w:t>
      </w:r>
      <w:r w:rsidRPr="00912BFD">
        <w:rPr>
          <w:sz w:val="26"/>
          <w:szCs w:val="26"/>
        </w:rPr>
        <w:t>Новосибирской области, применяемых при расчете нормативных затрат на приобретение средств подвижной связи и услуг подвижной связи, предусмотренных приложением N 1 (далее - нормативы затрат на приобретение средств связи);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сот</w:t>
      </w:r>
      <w:r w:rsidRPr="00912BFD">
        <w:rPr>
          <w:sz w:val="26"/>
          <w:szCs w:val="26"/>
        </w:rPr>
        <w:t xml:space="preserve"> - ежемесячная цена услуги подвижной связи в расчете на 1 номер сотовой абонентской станции i-й должности в соответствии с нормативами органов</w:t>
      </w:r>
      <w:r w:rsidR="008414B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, определенными с учетом нормативов затрат на приобретение средств связи;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 сот</w:t>
      </w:r>
      <w:r w:rsidRPr="00912BFD">
        <w:rPr>
          <w:sz w:val="26"/>
          <w:szCs w:val="26"/>
        </w:rPr>
        <w:t xml:space="preserve"> - количество месяцев предоставления услуги подвижной связи по i-й должности.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4. Затраты на передачу данных с использованием информационно-телекоммуникационной сети Интернет (далее - сеть Интернет) и услуги интернет-провайдеров для планшетных компьютеров (З</w:t>
      </w:r>
      <w:r w:rsidRPr="00912BFD">
        <w:rPr>
          <w:sz w:val="26"/>
          <w:szCs w:val="26"/>
          <w:vertAlign w:val="subscript"/>
        </w:rPr>
        <w:t>ип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817370" cy="474980"/>
            <wp:effectExtent l="0" t="0" r="0" b="0"/>
            <wp:docPr id="523" name="Рисунок 523" descr="base_23601_124464_3277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base_23601_124464_32771"/>
                    <pic:cNvPicPr preferRelativeResize="0">
                      <a:picLocks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3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iип</w:t>
      </w:r>
      <w:r w:rsidRPr="00912BFD">
        <w:rPr>
          <w:sz w:val="26"/>
          <w:szCs w:val="26"/>
        </w:rPr>
        <w:t xml:space="preserve"> - количество SIM-карт по i-й должности в соответствии с нормативами органов</w:t>
      </w:r>
      <w:r w:rsidR="008414B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iип</w:t>
      </w:r>
      <w:r w:rsidRPr="00912BFD">
        <w:rPr>
          <w:sz w:val="26"/>
          <w:szCs w:val="26"/>
        </w:rPr>
        <w:t xml:space="preserve"> - ежемесячная цена в расчете на 1 SIM-карту по i-й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iип</w:t>
      </w:r>
      <w:r w:rsidRPr="00912BFD">
        <w:rPr>
          <w:sz w:val="26"/>
          <w:szCs w:val="26"/>
        </w:rPr>
        <w:t xml:space="preserve"> - количество месяцев предоставления услуги передачи данных по i-й должности.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5. Затраты на сеть Интернет и услуги интернет-провайдеров (З</w:t>
      </w:r>
      <w:r w:rsidRPr="00912BFD">
        <w:rPr>
          <w:sz w:val="26"/>
          <w:szCs w:val="26"/>
          <w:vertAlign w:val="subscript"/>
        </w:rPr>
        <w:t>и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2620010" cy="486410"/>
            <wp:effectExtent l="0" t="0" r="0" b="0"/>
            <wp:docPr id="522" name="Рисунок 522" descr="base_23601_124464_3277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base_23601_124464_32772"/>
                    <pic:cNvPicPr preferRelativeResize="0">
                      <a:picLocks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200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и</w:t>
      </w:r>
      <w:r w:rsidRPr="00912BFD">
        <w:rPr>
          <w:sz w:val="26"/>
          <w:szCs w:val="26"/>
        </w:rPr>
        <w:t xml:space="preserve"> - количество каналов передачи данных сети Интернет с i-й пропускной способностью;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и</w:t>
      </w:r>
      <w:r w:rsidRPr="00912BFD">
        <w:rPr>
          <w:sz w:val="26"/>
          <w:szCs w:val="26"/>
        </w:rPr>
        <w:t xml:space="preserve"> - месячная цена аренды канала передачи данных сети Интернет с i-й пропускной способностью;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 и</w:t>
      </w:r>
      <w:r w:rsidRPr="00912BFD">
        <w:rPr>
          <w:sz w:val="26"/>
          <w:szCs w:val="26"/>
        </w:rPr>
        <w:t xml:space="preserve"> - количество месяцев аренды канала передачи данных сети Интернет с i-й пропускной способностью;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j и</w:t>
      </w:r>
      <w:r w:rsidRPr="00912BFD">
        <w:rPr>
          <w:sz w:val="26"/>
          <w:szCs w:val="26"/>
        </w:rPr>
        <w:t xml:space="preserve"> - месячная стоимость услуг j-гоинтернет-провайдера;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j и</w:t>
      </w:r>
      <w:r w:rsidRPr="00912BFD">
        <w:rPr>
          <w:sz w:val="26"/>
          <w:szCs w:val="26"/>
        </w:rPr>
        <w:t xml:space="preserve"> - количество месяцев получения услуг j-гоинтернет-провайдера.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6. Затраты на электросвязь, относящуюся к связи специального назначения, используе</w:t>
      </w:r>
      <w:r w:rsidR="00FF3B09" w:rsidRPr="00912BFD">
        <w:rPr>
          <w:sz w:val="26"/>
          <w:szCs w:val="26"/>
        </w:rPr>
        <w:t>мой на региональном (муниципальном</w:t>
      </w:r>
      <w:r w:rsidRPr="00912BFD">
        <w:rPr>
          <w:sz w:val="26"/>
          <w:szCs w:val="26"/>
        </w:rPr>
        <w:t>) уровне (З</w:t>
      </w:r>
      <w:r w:rsidRPr="00912BFD">
        <w:rPr>
          <w:sz w:val="26"/>
          <w:szCs w:val="26"/>
          <w:vertAlign w:val="subscript"/>
        </w:rPr>
        <w:t>рпс</w:t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992630" cy="474980"/>
            <wp:effectExtent l="0" t="0" r="0" b="0"/>
            <wp:docPr id="521" name="Рисунок 521" descr="base_23601_124464_3277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base_23601_124464_32773"/>
                    <pic:cNvPicPr preferRelativeResize="0">
                      <a:picLocks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iрпс</w:t>
      </w:r>
      <w:r w:rsidRPr="00912BFD">
        <w:rPr>
          <w:sz w:val="26"/>
          <w:szCs w:val="26"/>
        </w:rPr>
        <w:t xml:space="preserve"> - количество телефонных номеров электросвязи, относящейся к связи специального назначения, используемой на </w:t>
      </w:r>
      <w:r w:rsidR="00FF3B09" w:rsidRPr="00912BFD">
        <w:rPr>
          <w:sz w:val="26"/>
          <w:szCs w:val="26"/>
        </w:rPr>
        <w:t>региональном (муниципальном)</w:t>
      </w:r>
      <w:r w:rsidRPr="00912BFD">
        <w:rPr>
          <w:sz w:val="26"/>
          <w:szCs w:val="26"/>
        </w:rPr>
        <w:t xml:space="preserve"> уровне, с i-й абонентской платой;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iрпс</w:t>
      </w:r>
      <w:r w:rsidRPr="00912BFD">
        <w:rPr>
          <w:sz w:val="26"/>
          <w:szCs w:val="26"/>
        </w:rPr>
        <w:t xml:space="preserve"> - ежемесячная i-я цена услуги электросвязи, относящейся к связи специального назначения, используемой на </w:t>
      </w:r>
      <w:r w:rsidR="00FF3B09" w:rsidRPr="00912BFD">
        <w:rPr>
          <w:sz w:val="26"/>
          <w:szCs w:val="26"/>
        </w:rPr>
        <w:t>региональном (муниципальном)</w:t>
      </w:r>
      <w:r w:rsidRPr="00912BFD">
        <w:rPr>
          <w:sz w:val="26"/>
          <w:szCs w:val="26"/>
        </w:rPr>
        <w:t xml:space="preserve"> уровне, в расчете на 1 телефонный номер, включая ежемесячную плату за организацию соответствующего количества линий связи сети связи специального назначения;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iрпс</w:t>
      </w:r>
      <w:r w:rsidRPr="00912BFD">
        <w:rPr>
          <w:sz w:val="26"/>
          <w:szCs w:val="26"/>
        </w:rPr>
        <w:t xml:space="preserve"> - количество месяцев предоставления услуги с i-й абонентской платой.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7. Затраты на оплату услуг по предоставлению цифровых потоков для коммутируемых телефонных соединений (З</w:t>
      </w:r>
      <w:r w:rsidRPr="00912BFD">
        <w:rPr>
          <w:sz w:val="26"/>
          <w:szCs w:val="26"/>
          <w:vertAlign w:val="subscript"/>
        </w:rPr>
        <w:t>цп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817370" cy="474980"/>
            <wp:effectExtent l="0" t="0" r="0" b="0"/>
            <wp:docPr id="520" name="Рисунок 520" descr="base_23601_124464_3277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 descr="base_23601_124464_32774"/>
                    <pic:cNvPicPr preferRelativeResize="0">
                      <a:picLocks noChangeArrowheads="1"/>
                    </pic:cNvPicPr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73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iцп</w:t>
      </w:r>
      <w:r w:rsidRPr="00912BFD">
        <w:rPr>
          <w:sz w:val="26"/>
          <w:szCs w:val="26"/>
        </w:rPr>
        <w:t xml:space="preserve"> - количество организованных цифровых потоков с i-й абонентской платой;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iцп</w:t>
      </w:r>
      <w:r w:rsidRPr="00912BFD">
        <w:rPr>
          <w:sz w:val="26"/>
          <w:szCs w:val="26"/>
        </w:rPr>
        <w:t xml:space="preserve"> - ежемесячная i-я абонентская плата за цифровой поток;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iцп</w:t>
      </w:r>
      <w:r w:rsidRPr="00912BFD">
        <w:rPr>
          <w:sz w:val="26"/>
          <w:szCs w:val="26"/>
        </w:rPr>
        <w:t xml:space="preserve"> - количество месяцев предоставления услуги с i-й абонентской платой.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8. Затраты на оплату иных услуг связи в сфере информационно-коммуникационных технологий (З</w:t>
      </w:r>
      <w:r w:rsidRPr="00912BFD">
        <w:rPr>
          <w:sz w:val="26"/>
          <w:szCs w:val="26"/>
          <w:vertAlign w:val="subscript"/>
        </w:rPr>
        <w:t>пр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902970" cy="474980"/>
            <wp:effectExtent l="0" t="0" r="0" b="0"/>
            <wp:docPr id="519" name="Рисунок 519" descr="base_23601_124464_3277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base_23601_124464_32775"/>
                    <pic:cNvPicPr preferRelativeResize="0">
                      <a:picLocks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9029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 P</w:t>
      </w:r>
      <w:r w:rsidRPr="00912BFD">
        <w:rPr>
          <w:sz w:val="26"/>
          <w:szCs w:val="26"/>
          <w:vertAlign w:val="subscript"/>
        </w:rPr>
        <w:t>iпр</w:t>
      </w:r>
      <w:r w:rsidRPr="00912BFD">
        <w:rPr>
          <w:sz w:val="26"/>
          <w:szCs w:val="26"/>
        </w:rPr>
        <w:t xml:space="preserve"> - цена по i-й иной услуге связи, определяемая по фактическим данным отчетного финансового года.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содержание имущества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9. При определении затрат на техническое обслуживание и регламентно-профилактический ремонт, указанный в </w:t>
      </w:r>
      <w:hyperlink w:anchor="P190" w:history="1">
        <w:r w:rsidRPr="00912BFD">
          <w:rPr>
            <w:color w:val="000000" w:themeColor="text1"/>
            <w:sz w:val="26"/>
            <w:szCs w:val="26"/>
          </w:rPr>
          <w:t>пунктах 10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w:anchor="P230" w:history="1">
        <w:r w:rsidRPr="00912BFD">
          <w:rPr>
            <w:color w:val="000000" w:themeColor="text1"/>
            <w:sz w:val="26"/>
            <w:szCs w:val="26"/>
          </w:rPr>
          <w:t>15</w:t>
        </w:r>
      </w:hyperlink>
      <w:r w:rsidRPr="00912BFD">
        <w:rPr>
          <w:color w:val="000000" w:themeColor="text1"/>
          <w:sz w:val="26"/>
          <w:szCs w:val="26"/>
        </w:rPr>
        <w:t xml:space="preserve"> настоящих Требований, применяется перечень работ по техническому обслуживанию и регламентно-профилактическому ремонту и нормативным трудозатратам на их выполнение, установленный в эксплуатационной документации производителя, а в случае ее </w:t>
      </w:r>
      <w:r w:rsidRPr="00912BFD">
        <w:rPr>
          <w:color w:val="000000" w:themeColor="text1"/>
          <w:sz w:val="26"/>
          <w:szCs w:val="26"/>
        </w:rPr>
        <w:lastRenderedPageBreak/>
        <w:t>отсутствия - регламентом выполнения таких работ, утвержденным заказчиком.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3" w:name="P190"/>
      <w:bookmarkEnd w:id="3"/>
      <w:r w:rsidRPr="00912BFD">
        <w:rPr>
          <w:sz w:val="26"/>
          <w:szCs w:val="26"/>
        </w:rPr>
        <w:t>10. Затраты на техническое обслуживание и регламентно-профилактический ремонт вычислительной техники (З</w:t>
      </w:r>
      <w:r w:rsidRPr="00912BFD">
        <w:rPr>
          <w:sz w:val="26"/>
          <w:szCs w:val="26"/>
          <w:vertAlign w:val="subscript"/>
        </w:rPr>
        <w:t>рвт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89075" cy="474980"/>
            <wp:effectExtent l="0" t="0" r="0" b="0"/>
            <wp:docPr id="518" name="Рисунок 518" descr="base_23601_124464_3277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 descr="base_23601_124464_32776"/>
                    <pic:cNvPicPr preferRelativeResize="0">
                      <a:picLocks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iрвт</w:t>
      </w:r>
      <w:r w:rsidRPr="00912BFD">
        <w:rPr>
          <w:sz w:val="26"/>
          <w:szCs w:val="26"/>
        </w:rPr>
        <w:t xml:space="preserve"> - фактическое количество i-й вычислительной техники, но не более предельного количества i-й вычислительной техники;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iрвт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в расчете на 1 i-ю вычислительную технику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Предельное количество i-й вычислительной техники (Q</w:t>
      </w:r>
      <w:r w:rsidRPr="00912BFD">
        <w:rPr>
          <w:sz w:val="26"/>
          <w:szCs w:val="26"/>
          <w:vertAlign w:val="subscript"/>
        </w:rPr>
        <w:t>iрвт предел</w:t>
      </w:r>
      <w:r w:rsidRPr="00912BFD">
        <w:rPr>
          <w:sz w:val="26"/>
          <w:szCs w:val="26"/>
        </w:rPr>
        <w:t>) определяется с округлением до целого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iрвт предел</w:t>
      </w:r>
      <w:r w:rsidRPr="00912BFD">
        <w:rPr>
          <w:sz w:val="26"/>
          <w:szCs w:val="26"/>
        </w:rPr>
        <w:t xml:space="preserve"> = Ч</w:t>
      </w:r>
      <w:r w:rsidRPr="00912BFD">
        <w:rPr>
          <w:sz w:val="26"/>
          <w:szCs w:val="26"/>
          <w:vertAlign w:val="subscript"/>
        </w:rPr>
        <w:t>оп</w:t>
      </w:r>
      <w:r w:rsidRPr="00912BFD">
        <w:rPr>
          <w:sz w:val="26"/>
          <w:szCs w:val="26"/>
        </w:rPr>
        <w:t xml:space="preserve"> x 1,5,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где Ч</w:t>
      </w:r>
      <w:r w:rsidRPr="00912BFD">
        <w:rPr>
          <w:color w:val="000000" w:themeColor="text1"/>
          <w:sz w:val="26"/>
          <w:szCs w:val="26"/>
          <w:vertAlign w:val="subscript"/>
        </w:rPr>
        <w:t>оп</w:t>
      </w:r>
      <w:r w:rsidRPr="00912BFD">
        <w:rPr>
          <w:color w:val="000000" w:themeColor="text1"/>
          <w:sz w:val="26"/>
          <w:szCs w:val="26"/>
        </w:rPr>
        <w:t xml:space="preserve"> - расчетная численность основных работников, определяемая в соответствии с </w:t>
      </w:r>
      <w:hyperlink r:id="rId18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19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учреждения, утвержденных постановлением Правительства Российской Федерации от 13.10.2014 N 1047 "Об Общих правилах определения нормативных затрат на обеспечение функций государственных органов, органов управления государственными внебюджетными фондами и муниципальных органов, включая соответственно территориальные органы и подведомственные казенные учреждения" </w:t>
      </w:r>
      <w:r w:rsidRPr="00912BFD">
        <w:rPr>
          <w:sz w:val="26"/>
          <w:szCs w:val="26"/>
        </w:rPr>
        <w:t>(далее - Общие правила определения нормативных затрат).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11. Затраты на техническое обслуживание и регламентно-профилактический ремонт оборудования по обеспечению безопасности информации (З</w:t>
      </w:r>
      <w:r w:rsidRPr="00912BFD">
        <w:rPr>
          <w:sz w:val="26"/>
          <w:szCs w:val="26"/>
          <w:vertAlign w:val="subscript"/>
        </w:rPr>
        <w:t>сби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94790" cy="474980"/>
            <wp:effectExtent l="0" t="0" r="0" b="0"/>
            <wp:docPr id="517" name="Рисунок 517" descr="base_23601_124464_3277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4" descr="base_23601_124464_32777"/>
                    <pic:cNvPicPr preferRelativeResize="0">
                      <a:picLocks noChangeArrowheads="1"/>
                    </pic:cNvPicPr>
                  </pic:nvPicPr>
                  <pic:blipFill>
                    <a:blip r:embed="rId2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7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iсби</w:t>
      </w:r>
      <w:r w:rsidRPr="00912BFD">
        <w:rPr>
          <w:sz w:val="26"/>
          <w:szCs w:val="26"/>
        </w:rPr>
        <w:t xml:space="preserve"> - количество единиц i-го оборудования по обеспечению безопасности информации;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iсби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единицы i-го оборудования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12. Затраты на техническое обслуживание и регламентно-профилактический ремонт системы телефонной связи (автоматизированных телефонных станций) (З</w:t>
      </w:r>
      <w:r w:rsidRPr="00912BFD">
        <w:rPr>
          <w:sz w:val="26"/>
          <w:szCs w:val="26"/>
          <w:vertAlign w:val="subscript"/>
        </w:rPr>
        <w:t>стс</w:t>
      </w:r>
      <w:r w:rsidRPr="00912BFD">
        <w:rPr>
          <w:sz w:val="26"/>
          <w:szCs w:val="26"/>
        </w:rPr>
        <w:t xml:space="preserve">) </w:t>
      </w:r>
      <w:r w:rsidRPr="00912BFD">
        <w:rPr>
          <w:sz w:val="26"/>
          <w:szCs w:val="26"/>
        </w:rPr>
        <w:lastRenderedPageBreak/>
        <w:t>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36370" cy="474980"/>
            <wp:effectExtent l="0" t="0" r="0" b="0"/>
            <wp:docPr id="516" name="Рисунок 516" descr="base_23601_124464_3277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5" descr="base_23601_124464_32778"/>
                    <pic:cNvPicPr preferRelativeResize="0">
                      <a:picLocks noChangeArrowheads="1"/>
                    </pic:cNvPicPr>
                  </pic:nvPicPr>
                  <pic:blipFill>
                    <a:blip r:embed="rId2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63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iстс</w:t>
      </w:r>
      <w:r w:rsidRPr="00912BFD">
        <w:rPr>
          <w:sz w:val="26"/>
          <w:szCs w:val="26"/>
        </w:rPr>
        <w:t xml:space="preserve"> - количество автоматизированных телефонных станций i-го вида;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iстс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автоматизированной телефонной станции i-го вида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13. Затраты на техническое обслуживание и регламентно-профилактический ремонт локальных вычислительных сетей (З</w:t>
      </w:r>
      <w:r w:rsidRPr="00912BFD">
        <w:rPr>
          <w:sz w:val="26"/>
          <w:szCs w:val="26"/>
          <w:vertAlign w:val="subscript"/>
        </w:rPr>
        <w:t>лвс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89075" cy="474980"/>
            <wp:effectExtent l="0" t="0" r="0" b="0"/>
            <wp:docPr id="515" name="Рисунок 515" descr="base_23601_124464_3277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6" descr="base_23601_124464_32779"/>
                    <pic:cNvPicPr preferRelativeResize="0">
                      <a:picLocks noChangeArrowheads="1"/>
                    </pic:cNvPicPr>
                  </pic:nvPicPr>
                  <pic:blipFill>
                    <a:blip r:embed="rId2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iлвс</w:t>
      </w:r>
      <w:r w:rsidRPr="00912BFD">
        <w:rPr>
          <w:sz w:val="26"/>
          <w:szCs w:val="26"/>
        </w:rPr>
        <w:t xml:space="preserve"> - количество устройств локальных вычислительных сетей i-го вида;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iлвс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устройства локальных вычислительных сетей i-го вида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14. Затраты на техническое обслуживание и регламентно-профилактический ремонт систем бесперебойного питания (З</w:t>
      </w:r>
      <w:r w:rsidRPr="00912BFD">
        <w:rPr>
          <w:sz w:val="26"/>
          <w:szCs w:val="26"/>
          <w:vertAlign w:val="subscript"/>
        </w:rPr>
        <w:t>сбп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94790" cy="474980"/>
            <wp:effectExtent l="0" t="0" r="0" b="0"/>
            <wp:docPr id="514" name="Рисунок 514" descr="base_23601_124464_3278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7" descr="base_23601_124464_32780"/>
                    <pic:cNvPicPr preferRelativeResize="0">
                      <a:picLocks noChangeArrowheads="1"/>
                    </pic:cNvPicPr>
                  </pic:nvPicPr>
                  <pic:blipFill>
                    <a:blip r:embed="rId2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7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iсбп</w:t>
      </w:r>
      <w:r w:rsidRPr="00912BFD">
        <w:rPr>
          <w:sz w:val="26"/>
          <w:szCs w:val="26"/>
        </w:rPr>
        <w:t xml:space="preserve"> - количество модулей бесперебойного питания i-го вида;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iсбп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модуля бесперебойного питания i-го вида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4" w:name="P230"/>
      <w:bookmarkEnd w:id="4"/>
      <w:r w:rsidRPr="00912BFD">
        <w:rPr>
          <w:sz w:val="26"/>
          <w:szCs w:val="26"/>
        </w:rPr>
        <w:t>15. Затраты на техническое обслуживание и регламентно-профилактический ремонт принтеров, многофункциональных устройств и копировальных аппаратов и иной оргтехники (З</w:t>
      </w:r>
      <w:r w:rsidRPr="00912BFD">
        <w:rPr>
          <w:sz w:val="26"/>
          <w:szCs w:val="26"/>
          <w:vertAlign w:val="subscript"/>
        </w:rPr>
        <w:t>рпм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553210" cy="474980"/>
            <wp:effectExtent l="0" t="0" r="0" b="0"/>
            <wp:docPr id="513" name="Рисунок 513" descr="base_23601_124464_3278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 descr="base_23601_124464_32781"/>
                    <pic:cNvPicPr preferRelativeResize="0">
                      <a:picLocks noChangeArrowheads="1"/>
                    </pic:cNvPicPr>
                  </pic:nvPicPr>
                  <pic:blipFill>
                    <a:blip r:embed="rId2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iрпм</w:t>
      </w:r>
      <w:r w:rsidRPr="00912BFD">
        <w:rPr>
          <w:sz w:val="26"/>
          <w:szCs w:val="26"/>
        </w:rPr>
        <w:t xml:space="preserve"> - количество i-х принтеров, многофункциональных устройств и копировальных аппаратов и иной оргтехники в соответствии с нормативами органов</w:t>
      </w:r>
      <w:r w:rsidR="00CC694E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P</w:t>
      </w:r>
      <w:r w:rsidRPr="00912BFD">
        <w:rPr>
          <w:sz w:val="26"/>
          <w:szCs w:val="26"/>
          <w:vertAlign w:val="subscript"/>
        </w:rPr>
        <w:t>iрпм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i-х принтеров, многофункциональных устройств и копировальных аппаратов и иной оргтехники в год.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прочих работ и услуг, не относящиеся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услуги связи, аренду и содержание имущества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16.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(З</w:t>
      </w:r>
      <w:r w:rsidRPr="00912BFD">
        <w:rPr>
          <w:sz w:val="26"/>
          <w:szCs w:val="26"/>
          <w:vertAlign w:val="subscript"/>
        </w:rPr>
        <w:t>спо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спо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сспс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сип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сспс</w:t>
      </w:r>
      <w:r w:rsidRPr="00912BFD">
        <w:rPr>
          <w:sz w:val="26"/>
          <w:szCs w:val="26"/>
        </w:rPr>
        <w:t xml:space="preserve"> - затраты на оплату услуг по сопровождению справочно-правовых систем;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сип</w:t>
      </w:r>
      <w:r w:rsidRPr="00912BFD">
        <w:rPr>
          <w:sz w:val="26"/>
          <w:szCs w:val="26"/>
        </w:rPr>
        <w:t xml:space="preserve"> - затраты на оплату услуг по сопровождению и приобретению иного программного обеспечения.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В затраты на оплату услуг по сопровождению программного обеспечения и приобретению простых (неисключительных) лицензий на использование программного обеспечения не входят затраты на приобретение общесистемного программного обеспечения.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17. Затраты на оплату услуг по сопровождению справочно-правовых систем (З</w:t>
      </w:r>
      <w:r w:rsidRPr="00912BFD">
        <w:rPr>
          <w:sz w:val="26"/>
          <w:szCs w:val="26"/>
          <w:vertAlign w:val="subscript"/>
        </w:rPr>
        <w:t>сспс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084580" cy="474980"/>
            <wp:effectExtent l="0" t="0" r="0" b="0"/>
            <wp:docPr id="512" name="Рисунок 512" descr="base_23601_124464_3278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 descr="base_23601_124464_32782"/>
                    <pic:cNvPicPr preferRelativeResize="0">
                      <a:picLocks noChangeArrowheads="1"/>
                    </pic:cNvPicPr>
                  </pic:nvPicPr>
                  <pic:blipFill>
                    <a:blip r:embed="rId2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84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 P</w:t>
      </w:r>
      <w:r w:rsidRPr="00912BFD">
        <w:rPr>
          <w:sz w:val="26"/>
          <w:szCs w:val="26"/>
          <w:vertAlign w:val="subscript"/>
        </w:rPr>
        <w:t>iсспс</w:t>
      </w:r>
      <w:r w:rsidRPr="00912BFD">
        <w:rPr>
          <w:sz w:val="26"/>
          <w:szCs w:val="26"/>
        </w:rPr>
        <w:t xml:space="preserve"> - цена сопровождения i-й справочно-правовой системы, определяемая согласно перечню работ по сопровождению справочно-правовых систем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справочно-правовых систем.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18. Затраты на оплату услуг по сопровождению и приобретению иного программного обеспечения (З</w:t>
      </w:r>
      <w:r w:rsidRPr="00912BFD">
        <w:rPr>
          <w:sz w:val="26"/>
          <w:szCs w:val="26"/>
          <w:vertAlign w:val="subscript"/>
        </w:rPr>
        <w:t>сип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2239010" cy="486410"/>
            <wp:effectExtent l="0" t="0" r="0" b="0"/>
            <wp:docPr id="511" name="Рисунок 511" descr="base_23601_124464_3278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0" descr="base_23601_124464_32783"/>
                    <pic:cNvPicPr preferRelativeResize="0">
                      <a:picLocks noChangeArrowheads="1"/>
                    </pic:cNvPicPr>
                  </pic:nvPicPr>
                  <pic:blipFill>
                    <a:blip r:embed="rId2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390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gипо</w:t>
      </w:r>
      <w:r w:rsidRPr="00912BFD">
        <w:rPr>
          <w:sz w:val="26"/>
          <w:szCs w:val="26"/>
        </w:rPr>
        <w:t xml:space="preserve"> - цена сопровождения g-го иного программного обеспечения, за исключением справочно-правовых систем, определяемая согласно перечню работ по сопровождению g-го иного программного обеспечения и нормативным трудозатратам на их выполнение, установленным в эксплуатационной документации или утвержденном регламенте выполнения работ по сопровождению g-го иного программного </w:t>
      </w:r>
      <w:r w:rsidRPr="00912BFD">
        <w:rPr>
          <w:sz w:val="26"/>
          <w:szCs w:val="26"/>
        </w:rPr>
        <w:lastRenderedPageBreak/>
        <w:t>обеспечения;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jпнл</w:t>
      </w:r>
      <w:r w:rsidRPr="00912BFD">
        <w:rPr>
          <w:sz w:val="26"/>
          <w:szCs w:val="26"/>
        </w:rPr>
        <w:t xml:space="preserve"> - цена простых (неисключительных) лицензий на использование программного обеспечения на j-е программное обеспечение, за исключением справочно-правовых систем;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jпнл</w:t>
      </w:r>
      <w:r w:rsidRPr="00912BFD">
        <w:rPr>
          <w:sz w:val="26"/>
          <w:szCs w:val="26"/>
        </w:rPr>
        <w:t xml:space="preserve"> - количество приобретаемых простых (неисключительных) лицензий на использование g-го программного обеспечения.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19. Затраты на оплату услуг, связанных с обеспечением безопасности информации (З</w:t>
      </w:r>
      <w:r w:rsidRPr="00912BFD">
        <w:rPr>
          <w:sz w:val="26"/>
          <w:szCs w:val="26"/>
          <w:vertAlign w:val="subscript"/>
        </w:rPr>
        <w:t>оби</w:t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оби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ат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нп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ат</w:t>
      </w:r>
      <w:r w:rsidRPr="00912BFD">
        <w:rPr>
          <w:sz w:val="26"/>
          <w:szCs w:val="26"/>
        </w:rPr>
        <w:t xml:space="preserve"> - затраты на проведение аттестационных, проверочных и контрольных мероприятий;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нп</w:t>
      </w:r>
      <w:r w:rsidRPr="00912BFD">
        <w:rPr>
          <w:sz w:val="26"/>
          <w:szCs w:val="26"/>
        </w:rPr>
        <w:t xml:space="preserve"> - затраты на приобретение простых (неисключительных) лицензий на использование программного обеспечения по защите информации.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20. Затраты на проведение аттестационных, проверочных и контрольных мероприятий (З</w:t>
      </w:r>
      <w:r w:rsidRPr="00912BFD">
        <w:rPr>
          <w:sz w:val="26"/>
          <w:szCs w:val="26"/>
          <w:vertAlign w:val="subscript"/>
        </w:rPr>
        <w:t>ат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2391410" cy="486410"/>
            <wp:effectExtent l="0" t="0" r="0" b="0"/>
            <wp:docPr id="510" name="Рисунок 510" descr="base_23601_124464_3278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1" descr="base_23601_124464_32784"/>
                    <pic:cNvPicPr preferRelativeResize="0">
                      <a:picLocks noChangeArrowheads="1"/>
                    </pic:cNvPicPr>
                  </pic:nvPicPr>
                  <pic:blipFill>
                    <a:blip r:embed="rId2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9141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об</w:t>
      </w:r>
      <w:r w:rsidRPr="00912BFD">
        <w:rPr>
          <w:sz w:val="26"/>
          <w:szCs w:val="26"/>
        </w:rPr>
        <w:t xml:space="preserve"> - количество аттестуемых i-х объектов (помещений);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об</w:t>
      </w:r>
      <w:r w:rsidRPr="00912BFD">
        <w:rPr>
          <w:sz w:val="26"/>
          <w:szCs w:val="26"/>
        </w:rPr>
        <w:t xml:space="preserve"> - цена проведения аттестации 1 i-го объекта (помещения);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 ус</w:t>
      </w:r>
      <w:r w:rsidRPr="00912BFD">
        <w:rPr>
          <w:sz w:val="26"/>
          <w:szCs w:val="26"/>
        </w:rPr>
        <w:t xml:space="preserve"> - количество единиц j-го оборудования (устройств), требующих проверки;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 ус</w:t>
      </w:r>
      <w:r w:rsidRPr="00912BFD">
        <w:rPr>
          <w:sz w:val="26"/>
          <w:szCs w:val="26"/>
        </w:rPr>
        <w:t xml:space="preserve"> - цена проведения проверки 1 единицы j-го оборудования (устройства).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21. Затраты на приобретение простых (неисключительных) лицензий на использование программного обеспечения по защите информации (З</w:t>
      </w:r>
      <w:r w:rsidRPr="00912BFD">
        <w:rPr>
          <w:sz w:val="26"/>
          <w:szCs w:val="26"/>
          <w:vertAlign w:val="subscript"/>
        </w:rPr>
        <w:t>нп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60170" cy="474980"/>
            <wp:effectExtent l="0" t="0" r="0" b="0"/>
            <wp:docPr id="509" name="Рисунок 509" descr="base_23601_124464_3278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 descr="base_23601_124464_32785"/>
                    <pic:cNvPicPr preferRelativeResize="0">
                      <a:picLocks noChangeArrowheads="1"/>
                    </pic:cNvPicPr>
                  </pic:nvPicPr>
                  <pic:blipFill>
                    <a:blip r:embed="rId2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iнп</w:t>
      </w:r>
      <w:r w:rsidRPr="00912BFD">
        <w:rPr>
          <w:sz w:val="26"/>
          <w:szCs w:val="26"/>
        </w:rPr>
        <w:t xml:space="preserve"> - количество приобретаемых простых (неисключительных) лицензий на использование i-го программного обеспечения по защите информации;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iнп</w:t>
      </w:r>
      <w:r w:rsidRPr="00912BFD">
        <w:rPr>
          <w:sz w:val="26"/>
          <w:szCs w:val="26"/>
        </w:rPr>
        <w:t xml:space="preserve"> - цена единицы простой (неисключительной) лицензии на использование i-го программного обеспечения по защите информации.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22. Затраты на оплату работ по монтажу (установке), дооборудованию и наладке оборудования (З</w:t>
      </w:r>
      <w:r w:rsidRPr="00912BFD">
        <w:rPr>
          <w:sz w:val="26"/>
          <w:szCs w:val="26"/>
          <w:vertAlign w:val="subscript"/>
        </w:rPr>
        <w:t>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236980" cy="474980"/>
            <wp:effectExtent l="0" t="0" r="0" b="0"/>
            <wp:docPr id="508" name="Рисунок 508" descr="base_23601_124464_3278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3" descr="base_23601_124464_32786"/>
                    <pic:cNvPicPr preferRelativeResize="0">
                      <a:picLocks noChangeArrowheads="1"/>
                    </pic:cNvPicPr>
                  </pic:nvPicPr>
                  <pic:blipFill>
                    <a:blip r:embed="rId2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369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м</w:t>
      </w:r>
      <w:r w:rsidRPr="00912BFD">
        <w:rPr>
          <w:sz w:val="26"/>
          <w:szCs w:val="26"/>
        </w:rPr>
        <w:t xml:space="preserve"> - количество i-го оборудования, подлежащего монтажу (установке), дооборудованию и наладке;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м</w:t>
      </w:r>
      <w:r w:rsidRPr="00912BFD">
        <w:rPr>
          <w:sz w:val="26"/>
          <w:szCs w:val="26"/>
        </w:rPr>
        <w:t xml:space="preserve"> - цена монтажа (установки), дооборудования и наладки 1 единицы i-го оборудования.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основных средств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23. Затраты на приобретение рабочих станций (З</w:t>
      </w:r>
      <w:r w:rsidRPr="00912BFD">
        <w:rPr>
          <w:sz w:val="26"/>
          <w:szCs w:val="26"/>
          <w:vertAlign w:val="subscript"/>
        </w:rPr>
        <w:t>рст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781810" cy="474980"/>
            <wp:effectExtent l="0" t="0" r="0" b="0"/>
            <wp:docPr id="507" name="Рисунок 507" descr="base_23601_124464_3278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4" descr="base_23601_124464_32787"/>
                    <pic:cNvPicPr preferRelativeResize="0">
                      <a:picLocks noChangeArrowheads="1"/>
                    </pic:cNvPicPr>
                  </pic:nvPicPr>
                  <pic:blipFill>
                    <a:blip r:embed="rId3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1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iрст предел</w:t>
      </w:r>
      <w:r w:rsidRPr="00912BFD">
        <w:rPr>
          <w:sz w:val="26"/>
          <w:szCs w:val="26"/>
        </w:rPr>
        <w:t xml:space="preserve"> - количество рабочих станций по i-й должности, не превышающее предельное количество рабочих станций по i-й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iрст</w:t>
      </w:r>
      <w:r w:rsidRPr="00912BFD">
        <w:rPr>
          <w:sz w:val="26"/>
          <w:szCs w:val="26"/>
        </w:rPr>
        <w:t xml:space="preserve"> - цена приобретения 1 рабочей станции по i-й должности в соответствии с нормативами органов</w:t>
      </w:r>
      <w:r w:rsidR="001D03E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Предельное количество рабочих станций по i-й должности (Q</w:t>
      </w:r>
      <w:r w:rsidRPr="00912BFD">
        <w:rPr>
          <w:sz w:val="26"/>
          <w:szCs w:val="26"/>
          <w:vertAlign w:val="subscript"/>
        </w:rPr>
        <w:t>iрст предел</w:t>
      </w:r>
      <w:r w:rsidRPr="00912BFD">
        <w:rPr>
          <w:sz w:val="26"/>
          <w:szCs w:val="26"/>
        </w:rPr>
        <w:t>) определяется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iрст предел</w:t>
      </w:r>
      <w:r w:rsidRPr="00912BFD">
        <w:rPr>
          <w:sz w:val="26"/>
          <w:szCs w:val="26"/>
        </w:rPr>
        <w:t xml:space="preserve"> = Ч</w:t>
      </w:r>
      <w:r w:rsidRPr="00912BFD">
        <w:rPr>
          <w:sz w:val="26"/>
          <w:szCs w:val="26"/>
          <w:vertAlign w:val="subscript"/>
        </w:rPr>
        <w:t>оп</w:t>
      </w:r>
      <w:r w:rsidRPr="00912BFD">
        <w:rPr>
          <w:sz w:val="26"/>
          <w:szCs w:val="26"/>
        </w:rPr>
        <w:t xml:space="preserve"> x 1,5,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 Ч</w:t>
      </w:r>
      <w:r w:rsidRPr="00912BFD">
        <w:rPr>
          <w:sz w:val="26"/>
          <w:szCs w:val="26"/>
          <w:vertAlign w:val="subscript"/>
        </w:rPr>
        <w:t>оп</w:t>
      </w:r>
      <w:r w:rsidRPr="00912BFD">
        <w:rPr>
          <w:sz w:val="26"/>
          <w:szCs w:val="26"/>
        </w:rPr>
        <w:t xml:space="preserve"> - </w:t>
      </w:r>
      <w:r w:rsidRPr="00912BFD">
        <w:rPr>
          <w:color w:val="000000" w:themeColor="text1"/>
          <w:sz w:val="26"/>
          <w:szCs w:val="26"/>
        </w:rPr>
        <w:t xml:space="preserve">расчетная численность основных работников, определяемая в соответствии с </w:t>
      </w:r>
      <w:hyperlink r:id="rId31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32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24. Затраты на приобретение принтеров, многофункциональных устройств и копировальных аппаратов и иной оргтехники (З</w:t>
      </w:r>
      <w:r w:rsidRPr="00912BFD">
        <w:rPr>
          <w:sz w:val="26"/>
          <w:szCs w:val="26"/>
          <w:vertAlign w:val="subscript"/>
        </w:rPr>
        <w:t>пм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00810" cy="474980"/>
            <wp:effectExtent l="0" t="0" r="0" b="0"/>
            <wp:docPr id="506" name="Рисунок 506" descr="base_23601_124464_3278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5" descr="base_23601_124464_32788"/>
                    <pic:cNvPicPr preferRelativeResize="0">
                      <a:picLocks noChangeArrowheads="1"/>
                    </pic:cNvPicPr>
                  </pic:nvPicPr>
                  <pic:blipFill>
                    <a:blip r:embed="rId3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пм</w:t>
      </w:r>
      <w:r w:rsidRPr="00912BFD">
        <w:rPr>
          <w:sz w:val="26"/>
          <w:szCs w:val="26"/>
        </w:rPr>
        <w:t xml:space="preserve"> - количество принтеров, многофункциональных устройств, копировальных аппаратов и иной оргтехники по i-й должности в соответствии с нормативами органов</w:t>
      </w:r>
      <w:r w:rsidR="001D03E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пм</w:t>
      </w:r>
      <w:r w:rsidRPr="00912BFD">
        <w:rPr>
          <w:sz w:val="26"/>
          <w:szCs w:val="26"/>
        </w:rPr>
        <w:t xml:space="preserve"> - цена 1 i-го типа принтера, многофункционального устройства и копировального </w:t>
      </w:r>
      <w:r w:rsidRPr="00912BFD">
        <w:rPr>
          <w:sz w:val="26"/>
          <w:szCs w:val="26"/>
        </w:rPr>
        <w:lastRenderedPageBreak/>
        <w:t>аппарата и иной оргтехники в соответствии с нормативами органов</w:t>
      </w:r>
      <w:r w:rsidR="001D03E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25. Затраты на приобретение средств подвижной связи (З</w:t>
      </w:r>
      <w:r w:rsidRPr="00912BFD">
        <w:rPr>
          <w:sz w:val="26"/>
          <w:szCs w:val="26"/>
          <w:vertAlign w:val="subscript"/>
        </w:rPr>
        <w:t>прсот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764030" cy="474980"/>
            <wp:effectExtent l="0" t="0" r="0" b="0"/>
            <wp:docPr id="505" name="Рисунок 505" descr="base_23601_124464_3278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 descr="base_23601_124464_32789"/>
                    <pic:cNvPicPr preferRelativeResize="0">
                      <a:picLocks noChangeArrowheads="1"/>
                    </pic:cNvPicPr>
                  </pic:nvPicPr>
                  <pic:blipFill>
                    <a:blip r:embed="rId3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640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iпрсот</w:t>
      </w:r>
      <w:r w:rsidRPr="00912BFD">
        <w:rPr>
          <w:sz w:val="26"/>
          <w:szCs w:val="26"/>
        </w:rPr>
        <w:t xml:space="preserve"> - планируемое к приобретению количество средств подвижной связи по i-й должности в соответствии с нормативами органов</w:t>
      </w:r>
      <w:r w:rsidR="001D03E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, определенными с учетом нормативов затрат на приобретение средств связи;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iпрсот</w:t>
      </w:r>
      <w:r w:rsidRPr="00912BFD">
        <w:rPr>
          <w:sz w:val="26"/>
          <w:szCs w:val="26"/>
        </w:rPr>
        <w:t xml:space="preserve"> - стоимость 1 средства подвижной связи для i-й должности в соответствии с нормативами органов</w:t>
      </w:r>
      <w:r w:rsidR="001D03E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, определенными с учетом нормативов затрат на приобретение средств связи.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26. Затраты на приобретение планшетных компьютеров (З</w:t>
      </w:r>
      <w:r w:rsidRPr="00912BFD">
        <w:rPr>
          <w:sz w:val="26"/>
          <w:szCs w:val="26"/>
          <w:vertAlign w:val="subscript"/>
        </w:rPr>
        <w:t>прпк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47190" cy="474980"/>
            <wp:effectExtent l="0" t="0" r="0" b="0"/>
            <wp:docPr id="504" name="Рисунок 504" descr="base_23601_124464_3279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7" descr="base_23601_124464_32790"/>
                    <pic:cNvPicPr preferRelativeResize="0">
                      <a:picLocks noChangeArrowheads="1"/>
                    </pic:cNvPicPr>
                  </pic:nvPicPr>
                  <pic:blipFill>
                    <a:blip r:embed="rId3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71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iпрпк</w:t>
      </w:r>
      <w:r w:rsidRPr="00912BFD">
        <w:rPr>
          <w:sz w:val="26"/>
          <w:szCs w:val="26"/>
        </w:rPr>
        <w:t xml:space="preserve"> - количество планшетных компьютеров по i-й должности в соответствии с нормативами органов</w:t>
      </w:r>
      <w:r w:rsidR="001D03E9" w:rsidRPr="00912BFD">
        <w:rPr>
          <w:sz w:val="26"/>
          <w:szCs w:val="26"/>
        </w:rPr>
        <w:t xml:space="preserve">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iпрпк</w:t>
      </w:r>
      <w:r w:rsidRPr="00912BFD">
        <w:rPr>
          <w:sz w:val="26"/>
          <w:szCs w:val="26"/>
        </w:rPr>
        <w:t xml:space="preserve"> - цена 1 планшетного компьютера по i-й должности в соответствии с нормативами </w:t>
      </w:r>
      <w:r w:rsidR="001D03E9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27. Затраты на приобретение оборудования по обеспечению безопасности информации (З</w:t>
      </w:r>
      <w:r w:rsidRPr="00912BFD">
        <w:rPr>
          <w:sz w:val="26"/>
          <w:szCs w:val="26"/>
          <w:vertAlign w:val="subscript"/>
        </w:rPr>
        <w:t>обин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58620" cy="474980"/>
            <wp:effectExtent l="0" t="0" r="0" b="0"/>
            <wp:docPr id="503" name="Рисунок 503" descr="base_23601_124464_3279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8" descr="base_23601_124464_32791"/>
                    <pic:cNvPicPr preferRelativeResize="0">
                      <a:picLocks noChangeArrowheads="1"/>
                    </pic:cNvPicPr>
                  </pic:nvPicPr>
                  <pic:blipFill>
                    <a:blip r:embed="rId3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iобин</w:t>
      </w:r>
      <w:r w:rsidRPr="00912BFD">
        <w:rPr>
          <w:sz w:val="26"/>
          <w:szCs w:val="26"/>
        </w:rPr>
        <w:t xml:space="preserve"> - количество i-го оборудования по обеспечению безопасности информации;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iобин</w:t>
      </w:r>
      <w:r w:rsidRPr="00912BFD">
        <w:rPr>
          <w:sz w:val="26"/>
          <w:szCs w:val="26"/>
        </w:rPr>
        <w:t xml:space="preserve"> - цена приобретаемого i-го оборудования по обеспечению безопасности информации.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материальных запасов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28. Затраты на приобретение мониторов (З</w:t>
      </w:r>
      <w:r w:rsidRPr="00912BFD">
        <w:rPr>
          <w:sz w:val="26"/>
          <w:szCs w:val="26"/>
          <w:vertAlign w:val="subscript"/>
        </w:rPr>
        <w:t>мон</w:t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>
            <wp:extent cx="1553210" cy="474980"/>
            <wp:effectExtent l="0" t="0" r="0" b="0"/>
            <wp:docPr id="502" name="Рисунок 502" descr="base_23601_124464_3279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9" descr="base_23601_124464_32792"/>
                    <pic:cNvPicPr preferRelativeResize="0">
                      <a:picLocks noChangeArrowheads="1"/>
                    </pic:cNvPicPr>
                  </pic:nvPicPr>
                  <pic:blipFill>
                    <a:blip r:embed="rId3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iмон</w:t>
      </w:r>
      <w:r w:rsidRPr="00912BFD">
        <w:rPr>
          <w:sz w:val="26"/>
          <w:szCs w:val="26"/>
        </w:rPr>
        <w:t xml:space="preserve"> - количество мониторов для i-й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iмон</w:t>
      </w:r>
      <w:r w:rsidRPr="00912BFD">
        <w:rPr>
          <w:sz w:val="26"/>
          <w:szCs w:val="26"/>
        </w:rPr>
        <w:t xml:space="preserve"> - цена одного монитора для i-й должности.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29. Затраты на приобретение системных блоков (З</w:t>
      </w:r>
      <w:r w:rsidRPr="00912BFD">
        <w:rPr>
          <w:sz w:val="26"/>
          <w:szCs w:val="26"/>
          <w:vertAlign w:val="subscript"/>
        </w:rPr>
        <w:t>сб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42390" cy="474980"/>
            <wp:effectExtent l="0" t="0" r="0" b="0"/>
            <wp:docPr id="501" name="Рисунок 501" descr="base_23601_124464_3279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0" descr="base_23601_124464_32793"/>
                    <pic:cNvPicPr preferRelativeResize="0">
                      <a:picLocks noChangeArrowheads="1"/>
                    </pic:cNvPicPr>
                  </pic:nvPicPr>
                  <pic:blipFill>
                    <a:blip r:embed="rId3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iсб</w:t>
      </w:r>
      <w:r w:rsidRPr="00912BFD">
        <w:rPr>
          <w:sz w:val="26"/>
          <w:szCs w:val="26"/>
        </w:rPr>
        <w:t xml:space="preserve"> - количество i-х системных блоков;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iсб</w:t>
      </w:r>
      <w:r w:rsidRPr="00912BFD">
        <w:rPr>
          <w:sz w:val="26"/>
          <w:szCs w:val="26"/>
        </w:rPr>
        <w:t xml:space="preserve"> - цена одного i-го системного блока.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30. Затраты на приобретение других запасных частей для вычислительной техники (З</w:t>
      </w:r>
      <w:r w:rsidRPr="00912BFD">
        <w:rPr>
          <w:sz w:val="26"/>
          <w:szCs w:val="26"/>
          <w:vertAlign w:val="subscript"/>
        </w:rPr>
        <w:t>двт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89075" cy="474980"/>
            <wp:effectExtent l="0" t="0" r="0" b="0"/>
            <wp:docPr id="500" name="Рисунок 500" descr="base_23601_124464_3279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" descr="base_23601_124464_32794"/>
                    <pic:cNvPicPr preferRelativeResize="0">
                      <a:picLocks noChangeArrowheads="1"/>
                    </pic:cNvPicPr>
                  </pic:nvPicPr>
                  <pic:blipFill>
                    <a:blip r:embed="rId3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iдвт</w:t>
      </w:r>
      <w:r w:rsidRPr="00912BFD">
        <w:rPr>
          <w:sz w:val="26"/>
          <w:szCs w:val="26"/>
        </w:rPr>
        <w:t xml:space="preserve"> - количество i-х запасных частей для вычислительной техники, которое определяется по средним фактическим данным за 3 предыдущих финансовых года;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iдвт</w:t>
      </w:r>
      <w:r w:rsidRPr="00912BFD">
        <w:rPr>
          <w:sz w:val="26"/>
          <w:szCs w:val="26"/>
        </w:rPr>
        <w:t xml:space="preserve"> - цена 1 единицы i-й запасной части для вычислительной техники.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31. Затраты на приобретение носителей информации, в том числе магнитных и оптических носителей информации (З</w:t>
      </w:r>
      <w:r w:rsidRPr="00912BFD">
        <w:rPr>
          <w:sz w:val="26"/>
          <w:szCs w:val="26"/>
          <w:vertAlign w:val="subscript"/>
        </w:rPr>
        <w:t>мн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00810" cy="474980"/>
            <wp:effectExtent l="0" t="0" r="0" b="0"/>
            <wp:docPr id="499" name="Рисунок 499" descr="base_23601_124464_3279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2" descr="base_23601_124464_32795"/>
                    <pic:cNvPicPr preferRelativeResize="0">
                      <a:picLocks noChangeArrowheads="1"/>
                    </pic:cNvPicPr>
                  </pic:nvPicPr>
                  <pic:blipFill>
                    <a:blip r:embed="rId4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00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iмн</w:t>
      </w:r>
      <w:r w:rsidRPr="00912BFD">
        <w:rPr>
          <w:sz w:val="26"/>
          <w:szCs w:val="26"/>
        </w:rPr>
        <w:t xml:space="preserve"> - количество носителей информации по i-й должности в соответствии с нормативами </w:t>
      </w:r>
      <w:r w:rsidR="001D03E9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iмн</w:t>
      </w:r>
      <w:r w:rsidRPr="00912BFD">
        <w:rPr>
          <w:sz w:val="26"/>
          <w:szCs w:val="26"/>
        </w:rPr>
        <w:t xml:space="preserve"> - цена 1 единицы носителя информации по i-й должности в соответствии с нормативами </w:t>
      </w:r>
      <w:r w:rsidR="0093151D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32. Затраты на приобретение деталей для содержания принтеров, многофункциональных устройств и копировальных аппаратов и иной оргтехники (З</w:t>
      </w:r>
      <w:r w:rsidRPr="00912BFD">
        <w:rPr>
          <w:sz w:val="26"/>
          <w:szCs w:val="26"/>
          <w:vertAlign w:val="subscript"/>
        </w:rPr>
        <w:t>дсо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З</w:t>
      </w:r>
      <w:r w:rsidRPr="00912BFD">
        <w:rPr>
          <w:sz w:val="26"/>
          <w:szCs w:val="26"/>
          <w:vertAlign w:val="subscript"/>
        </w:rPr>
        <w:t>дсо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рм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зп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рм</w:t>
      </w:r>
      <w:r w:rsidRPr="00912BFD">
        <w:rPr>
          <w:sz w:val="26"/>
          <w:szCs w:val="26"/>
        </w:rPr>
        <w:t xml:space="preserve"> - затраты на приобретение расходных материалов для принтеров, многофункциональных устройств и копировальных аппаратов и иной оргтехники;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зп</w:t>
      </w:r>
      <w:r w:rsidRPr="00912BFD">
        <w:rPr>
          <w:sz w:val="26"/>
          <w:szCs w:val="26"/>
        </w:rPr>
        <w:t xml:space="preserve"> - затраты на приобретение запасных частей для принтеров, многофункциональных устройств и копировальных аппаратов и иной оргтехники.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33. Затраты на приобретение расходных материалов для принтеров, многофункциональных устройств и копировальных аппаратов и иной оргтехники (З</w:t>
      </w:r>
      <w:r w:rsidRPr="00912BFD">
        <w:rPr>
          <w:sz w:val="26"/>
          <w:szCs w:val="26"/>
          <w:vertAlign w:val="subscript"/>
        </w:rPr>
        <w:t>рм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846580" cy="474980"/>
            <wp:effectExtent l="0" t="0" r="0" b="0"/>
            <wp:docPr id="498" name="Рисунок 498" descr="base_23601_124464_3279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3" descr="base_23601_124464_32796"/>
                    <pic:cNvPicPr preferRelativeResize="0">
                      <a:picLocks noChangeArrowheads="1"/>
                    </pic:cNvPicPr>
                  </pic:nvPicPr>
                  <pic:blipFill>
                    <a:blip r:embed="rId4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46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iрм</w:t>
      </w:r>
      <w:r w:rsidRPr="00912BFD">
        <w:rPr>
          <w:sz w:val="26"/>
          <w:szCs w:val="26"/>
        </w:rPr>
        <w:t xml:space="preserve"> - фактическое количество принтеров, многофункциональных устройств и копировальных аппаратов и иной оргтехники по i-й должности в соответствии с нормативами </w:t>
      </w:r>
      <w:r w:rsidR="0093151D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iрм</w:t>
      </w:r>
      <w:r w:rsidRPr="00912BFD">
        <w:rPr>
          <w:sz w:val="26"/>
          <w:szCs w:val="26"/>
        </w:rPr>
        <w:t xml:space="preserve"> - норматив потребления расходных материалов для принтеров, многофункциональных устройств и копировальных аппаратов и иной оргтехники по i-й должности в соответствии с нормативами </w:t>
      </w:r>
      <w:r w:rsidR="0093151D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iрм</w:t>
      </w:r>
      <w:r w:rsidRPr="00912BFD">
        <w:rPr>
          <w:sz w:val="26"/>
          <w:szCs w:val="26"/>
        </w:rPr>
        <w:t xml:space="preserve"> - цена расходного материала для принтеров, многофункциональных устройств и копировальных аппаратов и иной оргтехники по i-й должности в соответствии с нормативами </w:t>
      </w:r>
      <w:r w:rsidR="0093151D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34. Затраты на приобретение запасных частей для принтеров, многофункциональных устройств, копировальных аппаратов и иной оргтехники (З</w:t>
      </w:r>
      <w:r w:rsidRPr="00912BFD">
        <w:rPr>
          <w:sz w:val="26"/>
          <w:szCs w:val="26"/>
          <w:vertAlign w:val="subscript"/>
        </w:rPr>
        <w:t>зп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42390" cy="474980"/>
            <wp:effectExtent l="0" t="0" r="0" b="0"/>
            <wp:docPr id="497" name="Рисунок 497" descr="base_23601_124464_3279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4" descr="base_23601_124464_32797"/>
                    <pic:cNvPicPr preferRelativeResize="0">
                      <a:picLocks noChangeArrowheads="1"/>
                    </pic:cNvPicPr>
                  </pic:nvPicPr>
                  <pic:blipFill>
                    <a:blip r:embed="rId4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iзп</w:t>
      </w:r>
      <w:r w:rsidRPr="00912BFD">
        <w:rPr>
          <w:sz w:val="26"/>
          <w:szCs w:val="26"/>
        </w:rPr>
        <w:t xml:space="preserve"> - планируемое к приобретению количество i-х запасных частей для принтеров, многофункциональных устройств и копировальных аппаратов и иной оргтехники;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iзп</w:t>
      </w:r>
      <w:r w:rsidRPr="00912BFD">
        <w:rPr>
          <w:sz w:val="26"/>
          <w:szCs w:val="26"/>
        </w:rPr>
        <w:t xml:space="preserve"> - цена 1 единицы i-й запасной части.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35. Затраты на приобретение материальных запасов по обеспечению безопасности информации (З</w:t>
      </w:r>
      <w:r w:rsidRPr="00912BFD">
        <w:rPr>
          <w:sz w:val="26"/>
          <w:szCs w:val="26"/>
          <w:vertAlign w:val="subscript"/>
        </w:rPr>
        <w:t>мби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553210" cy="474980"/>
            <wp:effectExtent l="0" t="0" r="0" b="0"/>
            <wp:docPr id="496" name="Рисунок 496" descr="base_23601_124464_3279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5" descr="base_23601_124464_32798"/>
                    <pic:cNvPicPr preferRelativeResize="0">
                      <a:picLocks noChangeArrowheads="1"/>
                    </pic:cNvPicPr>
                  </pic:nvPicPr>
                  <pic:blipFill>
                    <a:blip r:embed="rId4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532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iмби</w:t>
      </w:r>
      <w:r w:rsidRPr="00912BFD">
        <w:rPr>
          <w:sz w:val="26"/>
          <w:szCs w:val="26"/>
        </w:rPr>
        <w:t xml:space="preserve"> - планируемое к приобретению количество i-го материального запаса;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iмби</w:t>
      </w:r>
      <w:r w:rsidRPr="00912BFD">
        <w:rPr>
          <w:sz w:val="26"/>
          <w:szCs w:val="26"/>
        </w:rPr>
        <w:t xml:space="preserve"> - цена 1 единицы i-го материального запаса.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bookmarkStart w:id="5" w:name="P395"/>
      <w:bookmarkEnd w:id="5"/>
      <w:r w:rsidRPr="00912BFD">
        <w:rPr>
          <w:b/>
          <w:sz w:val="26"/>
          <w:szCs w:val="26"/>
        </w:rPr>
        <w:t>II. Прочие затраты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услуги связи, не отнесенные к затратам на услуги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связи в рамках затрат на информационно-коммуникационные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технологии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36. Затраты на услуги связи (</w:t>
      </w:r>
      <w:r w:rsidRPr="00912BFD">
        <w:rPr>
          <w:noProof/>
          <w:position w:val="-10"/>
          <w:sz w:val="26"/>
          <w:szCs w:val="26"/>
        </w:rPr>
        <w:drawing>
          <wp:inline distT="0" distB="0" distL="0" distR="0">
            <wp:extent cx="275590" cy="275590"/>
            <wp:effectExtent l="0" t="0" r="0" b="0"/>
            <wp:docPr id="495" name="Рисунок 495" descr="base_23601_124464_3279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6" descr="base_23601_124464_32799"/>
                    <pic:cNvPicPr preferRelativeResize="0">
                      <a:picLocks noChangeArrowheads="1"/>
                    </pic:cNvPicPr>
                  </pic:nvPicPr>
                  <pic:blipFill>
                    <a:blip r:embed="rId4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27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0"/>
          <w:sz w:val="26"/>
          <w:szCs w:val="26"/>
        </w:rPr>
        <w:drawing>
          <wp:inline distT="0" distB="0" distL="0" distR="0">
            <wp:extent cx="1008380" cy="275590"/>
            <wp:effectExtent l="0" t="0" r="0" b="0"/>
            <wp:docPr id="494" name="Рисунок 494" descr="base_23601_124464_3280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7" descr="base_23601_124464_32800"/>
                    <pic:cNvPicPr preferRelativeResize="0">
                      <a:picLocks noChangeArrowheads="1"/>
                    </pic:cNvPicPr>
                  </pic:nvPicPr>
                  <pic:blipFill>
                    <a:blip r:embed="rId4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08380" cy="275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</w:t>
      </w:r>
      <w:r w:rsidRPr="00912BFD">
        <w:rPr>
          <w:sz w:val="26"/>
          <w:szCs w:val="26"/>
        </w:rPr>
        <w:t xml:space="preserve"> - затраты на оплату услуг почтовой связи;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 xml:space="preserve"> - затраты на оплату услуг специальной связи.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37. Затраты на оплату услуг почтовой связи (З</w:t>
      </w:r>
      <w:r w:rsidRPr="00912BFD">
        <w:rPr>
          <w:sz w:val="26"/>
          <w:szCs w:val="26"/>
          <w:vertAlign w:val="subscript"/>
        </w:rPr>
        <w:t>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219200" cy="474980"/>
            <wp:effectExtent l="0" t="0" r="0" b="0"/>
            <wp:docPr id="493" name="Рисунок 493" descr="base_23601_124464_3280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8" descr="base_23601_124464_32801"/>
                    <pic:cNvPicPr preferRelativeResize="0">
                      <a:picLocks noChangeArrowheads="1"/>
                    </pic:cNvPicPr>
                  </pic:nvPicPr>
                  <pic:blipFill>
                    <a:blip r:embed="rId4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п</w:t>
      </w:r>
      <w:r w:rsidRPr="00912BFD">
        <w:rPr>
          <w:sz w:val="26"/>
          <w:szCs w:val="26"/>
        </w:rPr>
        <w:t xml:space="preserve"> - планируемое количество i-х почтовых отправлений в год;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п</w:t>
      </w:r>
      <w:r w:rsidRPr="00912BFD">
        <w:rPr>
          <w:sz w:val="26"/>
          <w:szCs w:val="26"/>
        </w:rPr>
        <w:t xml:space="preserve"> - цена 1 i-го почтового отправления.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38. Затраты на оплату услуг специальной связи (З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 xml:space="preserve"> = Q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 xml:space="preserve"> x P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 xml:space="preserve"> - планируемое количество листов (пакетов) исходящей информации в год;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сс</w:t>
      </w:r>
      <w:r w:rsidRPr="00912BFD">
        <w:rPr>
          <w:sz w:val="26"/>
          <w:szCs w:val="26"/>
        </w:rPr>
        <w:t xml:space="preserve"> - цена 1 листа (пакета) исходящей информации, отправляемой по каналам специальной связи.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транспортные услуги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39. Затраты по договору об оказании услуг перевозки (транспортировки) грузов (З</w:t>
      </w:r>
      <w:r w:rsidRPr="00912BFD">
        <w:rPr>
          <w:sz w:val="26"/>
          <w:szCs w:val="26"/>
          <w:vertAlign w:val="subscript"/>
        </w:rPr>
        <w:t>дг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>
            <wp:extent cx="1342390" cy="474980"/>
            <wp:effectExtent l="0" t="0" r="0" b="0"/>
            <wp:docPr id="492" name="Рисунок 492" descr="base_23601_124464_3280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9" descr="base_23601_124464_32802"/>
                    <pic:cNvPicPr preferRelativeResize="0">
                      <a:picLocks noChangeArrowheads="1"/>
                    </pic:cNvPicPr>
                  </pic:nvPicPr>
                  <pic:blipFill>
                    <a:blip r:embed="rId4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iдг</w:t>
      </w:r>
      <w:r w:rsidRPr="00912BFD">
        <w:rPr>
          <w:sz w:val="26"/>
          <w:szCs w:val="26"/>
        </w:rPr>
        <w:t xml:space="preserve"> - количество i-х услуг перевозки (транспортировки) грузов;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iдг</w:t>
      </w:r>
      <w:r w:rsidRPr="00912BFD">
        <w:rPr>
          <w:sz w:val="26"/>
          <w:szCs w:val="26"/>
        </w:rPr>
        <w:t xml:space="preserve"> - цена 1 i-й услуги перевозки (транспортировки) груза.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40. Затраты на оплату услуг аренды транспортных средств (З</w:t>
      </w:r>
      <w:r w:rsidRPr="00912BFD">
        <w:rPr>
          <w:sz w:val="26"/>
          <w:szCs w:val="26"/>
          <w:vertAlign w:val="subscript"/>
        </w:rPr>
        <w:t>аут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916430" cy="474980"/>
            <wp:effectExtent l="0" t="0" r="0" b="0"/>
            <wp:docPr id="491" name="Рисунок 491" descr="base_23601_124464_3280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0" descr="base_23601_124464_32803"/>
                    <pic:cNvPicPr preferRelativeResize="0">
                      <a:picLocks noChangeArrowheads="1"/>
                    </pic:cNvPicPr>
                  </pic:nvPicPr>
                  <pic:blipFill>
                    <a:blip r:embed="rId4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164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аут</w:t>
      </w:r>
      <w:r w:rsidRPr="00912BFD">
        <w:rPr>
          <w:sz w:val="26"/>
          <w:szCs w:val="26"/>
        </w:rPr>
        <w:t xml:space="preserve"> - количество i-х транспортных средств. При этом фактическое количество транспортных средств на балансе с учетом планируемых к аренде транспортных средств в один и тот же период времени не должно превышать количество транспортных средств, установленное </w:t>
      </w:r>
      <w:hyperlink w:anchor="P1071" w:history="1">
        <w:r w:rsidRPr="009656EF">
          <w:rPr>
            <w:sz w:val="26"/>
            <w:szCs w:val="26"/>
          </w:rPr>
          <w:t>нормативами</w:t>
        </w:r>
      </w:hyperlink>
      <w:r w:rsidRPr="00912BFD">
        <w:rPr>
          <w:sz w:val="26"/>
          <w:szCs w:val="26"/>
        </w:rPr>
        <w:t xml:space="preserve"> обеспечения функций </w:t>
      </w:r>
      <w:r w:rsidR="0093151D" w:rsidRPr="00912BFD">
        <w:rPr>
          <w:sz w:val="26"/>
          <w:szCs w:val="26"/>
        </w:rPr>
        <w:t xml:space="preserve">органов местного самоуправления </w:t>
      </w:r>
      <w:r w:rsidRPr="00912BFD">
        <w:rPr>
          <w:sz w:val="26"/>
          <w:szCs w:val="26"/>
        </w:rPr>
        <w:t>применяемыми при расчете нормативных затрат на приобретение служебного легкового автотранспорта, предусмотренными приложением N 2 (далее - нормативы затрат на приобретение служебного легкового автотранспорта);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аут</w:t>
      </w:r>
      <w:r w:rsidRPr="00912BFD">
        <w:rPr>
          <w:sz w:val="26"/>
          <w:szCs w:val="26"/>
        </w:rPr>
        <w:t xml:space="preserve"> - цена аренды i-го транспортного средства в месяц;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 аут</w:t>
      </w:r>
      <w:r w:rsidRPr="00912BFD">
        <w:rPr>
          <w:sz w:val="26"/>
          <w:szCs w:val="26"/>
        </w:rPr>
        <w:t xml:space="preserve"> - планируемое количество месяцев аренды i-го транспортного средства.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41. Затраты на оплату разовых услуг пассажирских перевозок при проведении совещания (З</w:t>
      </w:r>
      <w:r w:rsidRPr="00912BFD">
        <w:rPr>
          <w:sz w:val="26"/>
          <w:szCs w:val="26"/>
          <w:vertAlign w:val="subscript"/>
        </w:rPr>
        <w:t>пп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17980" cy="474980"/>
            <wp:effectExtent l="0" t="0" r="0" b="0"/>
            <wp:docPr id="490" name="Рисунок 490" descr="base_23601_124464_3280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1" descr="base_23601_124464_32804"/>
                    <pic:cNvPicPr preferRelativeResize="0">
                      <a:picLocks noChangeArrowheads="1"/>
                    </pic:cNvPicPr>
                  </pic:nvPicPr>
                  <pic:blipFill>
                    <a:blip r:embed="rId4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у</w:t>
      </w:r>
      <w:r w:rsidRPr="00912BFD">
        <w:rPr>
          <w:sz w:val="26"/>
          <w:szCs w:val="26"/>
        </w:rPr>
        <w:t xml:space="preserve"> - количество i-х разовых услуг пассажирских перевозок;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ч</w:t>
      </w:r>
      <w:r w:rsidRPr="00912BFD">
        <w:rPr>
          <w:sz w:val="26"/>
          <w:szCs w:val="26"/>
        </w:rPr>
        <w:t xml:space="preserve"> - среднее количество часов аренды транспортного средства по i-й разовой услуге;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ч</w:t>
      </w:r>
      <w:r w:rsidRPr="00912BFD">
        <w:rPr>
          <w:sz w:val="26"/>
          <w:szCs w:val="26"/>
        </w:rPr>
        <w:t xml:space="preserve"> - цена 1 часа аренды транспортного средства по i-й разовой услуге.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42. Затраты на оплату проезда работника к месту нахождения учебного заведения и обратно (З</w:t>
      </w:r>
      <w:r w:rsidRPr="00912BFD">
        <w:rPr>
          <w:sz w:val="26"/>
          <w:szCs w:val="26"/>
          <w:vertAlign w:val="subscript"/>
        </w:rPr>
        <w:t>тру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94180" cy="474980"/>
            <wp:effectExtent l="0" t="0" r="0" b="0"/>
            <wp:docPr id="489" name="Рисунок 489" descr="base_23601_124464_3280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base_23601_124464_32805"/>
                    <pic:cNvPicPr preferRelativeResize="0">
                      <a:picLocks noChangeArrowheads="1"/>
                    </pic:cNvPicPr>
                  </pic:nvPicPr>
                  <pic:blipFill>
                    <a:blip r:embed="rId5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Q</w:t>
      </w:r>
      <w:r w:rsidRPr="00912BFD">
        <w:rPr>
          <w:sz w:val="26"/>
          <w:szCs w:val="26"/>
          <w:vertAlign w:val="subscript"/>
        </w:rPr>
        <w:t>i тру</w:t>
      </w:r>
      <w:r w:rsidRPr="00912BFD">
        <w:rPr>
          <w:sz w:val="26"/>
          <w:szCs w:val="26"/>
        </w:rPr>
        <w:t xml:space="preserve"> - количество работников, имеющих право на компенсацию расходов, по i-му направлению;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тру</w:t>
      </w:r>
      <w:r w:rsidRPr="00912BFD">
        <w:rPr>
          <w:sz w:val="26"/>
          <w:szCs w:val="26"/>
        </w:rPr>
        <w:t xml:space="preserve"> - цена проезда к месту нахождения учебного заведения по i-му направлению.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оплату расходов по договорам об оказании услуг,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связанных с проездом и наймом жилого помещения в связи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 командированием работников, заключаемым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со сторонними организациями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43. Затраты на оплату расходов по договорам об оказании услуг, связанных с проездом и наймом жилого помещения в связи с командированием работников, заключаемым со сторонними организациями (З</w:t>
      </w:r>
      <w:r w:rsidRPr="00912BFD">
        <w:rPr>
          <w:sz w:val="26"/>
          <w:szCs w:val="26"/>
          <w:vertAlign w:val="subscript"/>
        </w:rPr>
        <w:t>кр</w:t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кр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проезд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найм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проезд</w:t>
      </w:r>
      <w:r w:rsidRPr="00912BFD">
        <w:rPr>
          <w:sz w:val="26"/>
          <w:szCs w:val="26"/>
        </w:rPr>
        <w:t xml:space="preserve"> - затраты по договору на проезд к месту командирования и обратно;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найм</w:t>
      </w:r>
      <w:r w:rsidRPr="00912BFD">
        <w:rPr>
          <w:sz w:val="26"/>
          <w:szCs w:val="26"/>
        </w:rPr>
        <w:t xml:space="preserve"> - затраты по договору на наем жилого помещения на период командирования.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44. Затраты по договору на проезд к месту командирования и обратно (З</w:t>
      </w:r>
      <w:r w:rsidRPr="00912BFD">
        <w:rPr>
          <w:sz w:val="26"/>
          <w:szCs w:val="26"/>
          <w:vertAlign w:val="subscript"/>
        </w:rPr>
        <w:t>проезд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2115820" cy="474980"/>
            <wp:effectExtent l="0" t="0" r="0" b="0"/>
            <wp:docPr id="488" name="Рисунок 488" descr="base_23601_124464_3280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3" descr="base_23601_124464_32806"/>
                    <pic:cNvPicPr preferRelativeResize="0">
                      <a:picLocks noChangeArrowheads="1"/>
                    </pic:cNvPicPr>
                  </pic:nvPicPr>
                  <pic:blipFill>
                    <a:blip r:embed="rId5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58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проезд</w:t>
      </w:r>
      <w:r w:rsidRPr="00912BFD">
        <w:rPr>
          <w:sz w:val="26"/>
          <w:szCs w:val="26"/>
        </w:rPr>
        <w:t xml:space="preserve"> - количество командированных работников по i-му направлению командирования с учетом показателей утвержденных планов служебных командировок;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проезд</w:t>
      </w:r>
      <w:r w:rsidRPr="00912BFD">
        <w:rPr>
          <w:sz w:val="26"/>
          <w:szCs w:val="26"/>
        </w:rPr>
        <w:t xml:space="preserve"> - цена проезда по </w:t>
      </w:r>
      <w:r w:rsidR="002C6AC4" w:rsidRPr="00912BFD">
        <w:rPr>
          <w:sz w:val="26"/>
          <w:szCs w:val="26"/>
        </w:rPr>
        <w:t>i-му направлению командирования.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45. Затраты по договору на наем жилого помещения на период командирования (З</w:t>
      </w:r>
      <w:r w:rsidRPr="00912BFD">
        <w:rPr>
          <w:sz w:val="26"/>
          <w:szCs w:val="26"/>
          <w:vertAlign w:val="subscript"/>
        </w:rPr>
        <w:t>найм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2221230" cy="474980"/>
            <wp:effectExtent l="0" t="0" r="0" b="0"/>
            <wp:docPr id="487" name="Рисунок 487" descr="base_23601_124464_3280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4" descr="base_23601_124464_32807"/>
                    <pic:cNvPicPr preferRelativeResize="0">
                      <a:picLocks noChangeArrowheads="1"/>
                    </pic:cNvPicPr>
                  </pic:nvPicPr>
                  <pic:blipFill>
                    <a:blip r:embed="rId5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212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iнайм</w:t>
      </w:r>
      <w:r w:rsidRPr="00912BFD">
        <w:rPr>
          <w:sz w:val="26"/>
          <w:szCs w:val="26"/>
        </w:rPr>
        <w:t xml:space="preserve"> - количество командированных работников по i-му направлению командирования с учетом показателей утвержденных планов служебных командировок;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iнайм</w:t>
      </w:r>
      <w:r w:rsidRPr="00912BFD">
        <w:rPr>
          <w:sz w:val="26"/>
          <w:szCs w:val="26"/>
        </w:rPr>
        <w:t xml:space="preserve"> - цена найма жилого помещения в сутки по </w:t>
      </w:r>
      <w:r w:rsidR="002C6AC4" w:rsidRPr="00912BFD">
        <w:rPr>
          <w:sz w:val="26"/>
          <w:szCs w:val="26"/>
        </w:rPr>
        <w:t>i-му направлению командирования;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iнайм</w:t>
      </w:r>
      <w:r w:rsidRPr="00912BFD">
        <w:rPr>
          <w:sz w:val="26"/>
          <w:szCs w:val="26"/>
        </w:rPr>
        <w:t xml:space="preserve"> - количество суток нахождения в командировке по i-му направлению </w:t>
      </w:r>
      <w:r w:rsidRPr="00912BFD">
        <w:rPr>
          <w:sz w:val="26"/>
          <w:szCs w:val="26"/>
        </w:rPr>
        <w:lastRenderedPageBreak/>
        <w:t>командирования.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коммунальные услуги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46. Затраты на коммунальные услуги (З</w:t>
      </w:r>
      <w:r w:rsidRPr="00912BFD">
        <w:rPr>
          <w:sz w:val="26"/>
          <w:szCs w:val="26"/>
          <w:vertAlign w:val="subscript"/>
        </w:rPr>
        <w:t>ком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ком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гс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эс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тс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внск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</w:t>
      </w:r>
      <w:r w:rsidRPr="00912BFD">
        <w:rPr>
          <w:sz w:val="26"/>
          <w:szCs w:val="26"/>
        </w:rPr>
        <w:t xml:space="preserve"> - затраты на газоснабжение и иные виды топлива;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эс</w:t>
      </w:r>
      <w:r w:rsidRPr="00912BFD">
        <w:rPr>
          <w:sz w:val="26"/>
          <w:szCs w:val="26"/>
        </w:rPr>
        <w:t xml:space="preserve"> - затраты на электроснабжение;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тс</w:t>
      </w:r>
      <w:r w:rsidRPr="00912BFD">
        <w:rPr>
          <w:sz w:val="26"/>
          <w:szCs w:val="26"/>
        </w:rPr>
        <w:t xml:space="preserve"> - затраты на теплоснабжение;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 xml:space="preserve"> - затраты на горячее водоснабжение;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- затраты на холодное водоснабжение и водоотведение;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внск</w:t>
      </w:r>
      <w:r w:rsidRPr="00912BFD">
        <w:rPr>
          <w:sz w:val="26"/>
          <w:szCs w:val="26"/>
        </w:rPr>
        <w:t xml:space="preserve"> - затраты на оплату услуг лиц, привлекаемых на основании гражданско-правовых договоров (далее - внештатный сотрудник).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47. Затраты на газоснабжение и иные виды топлива (З</w:t>
      </w:r>
      <w:r w:rsidRPr="00912BFD">
        <w:rPr>
          <w:sz w:val="26"/>
          <w:szCs w:val="26"/>
          <w:vertAlign w:val="subscript"/>
        </w:rPr>
        <w:t>гс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705610" cy="474980"/>
            <wp:effectExtent l="0" t="0" r="0" b="0"/>
            <wp:docPr id="117" name="Рисунок 117" descr="base_23601_124464_3280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base_23601_124464_32808"/>
                    <pic:cNvPicPr preferRelativeResize="0">
                      <a:picLocks noChangeArrowheads="1"/>
                    </pic:cNvPicPr>
                  </pic:nvPicPr>
                  <pic:blipFill>
                    <a:blip r:embed="rId5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056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iгс</w:t>
      </w:r>
      <w:r w:rsidRPr="00912BFD">
        <w:rPr>
          <w:sz w:val="26"/>
          <w:szCs w:val="26"/>
        </w:rPr>
        <w:t xml:space="preserve"> - расчетная потребность в i-м виде топлива (газе и ином виде топлива);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iгс</w:t>
      </w:r>
      <w:r w:rsidRPr="00912BFD">
        <w:rPr>
          <w:sz w:val="26"/>
          <w:szCs w:val="26"/>
        </w:rPr>
        <w:t xml:space="preserve"> - тариф на i-й вид топлива, утвержденный в установленном порядке органом государственного регулирования тарифов (далее - регулируемый тариф) (если тарифы на соответствующий вид топлива подлежат государственному регулированию);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k</w:t>
      </w:r>
      <w:r w:rsidRPr="00912BFD">
        <w:rPr>
          <w:sz w:val="26"/>
          <w:szCs w:val="26"/>
          <w:vertAlign w:val="subscript"/>
        </w:rPr>
        <w:t>iгс</w:t>
      </w:r>
      <w:r w:rsidRPr="00912BFD">
        <w:rPr>
          <w:sz w:val="26"/>
          <w:szCs w:val="26"/>
        </w:rPr>
        <w:t xml:space="preserve"> - поправочный коэффициент, учитывающий затраты на транспортировку i-го вида топлива.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48. Затраты на электроснабжение (З</w:t>
      </w:r>
      <w:r w:rsidRPr="00912BFD">
        <w:rPr>
          <w:sz w:val="26"/>
          <w:szCs w:val="26"/>
          <w:vertAlign w:val="subscript"/>
        </w:rPr>
        <w:t>эс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42390" cy="474980"/>
            <wp:effectExtent l="0" t="0" r="0" b="0"/>
            <wp:docPr id="73" name="Рисунок 73" descr="base_23601_124464_3280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base_23601_124464_32809"/>
                    <pic:cNvPicPr preferRelativeResize="0">
                      <a:picLocks noChangeArrowheads="1"/>
                    </pic:cNvPicPr>
                  </pic:nvPicPr>
                  <pic:blipFill>
                    <a:blip r:embed="rId5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i эс</w:t>
      </w:r>
      <w:r w:rsidRPr="00912BFD">
        <w:rPr>
          <w:sz w:val="26"/>
          <w:szCs w:val="26"/>
        </w:rPr>
        <w:t xml:space="preserve"> - i-й регулируемый тариф на электроэнергию (в рамках применяемого одноставочного, дифференцированного по зонам суток или двуставочного тарифа);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i эс</w:t>
      </w:r>
      <w:r w:rsidRPr="00912BFD">
        <w:rPr>
          <w:sz w:val="26"/>
          <w:szCs w:val="26"/>
        </w:rPr>
        <w:t xml:space="preserve"> - расчетная потребность электроэнергии в год по i-му тарифу (цене) на электроэнергию (в рамках применяемого одноставочного, дифференцированного по зонам суток или двуставочного тарифа).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49. Затраты на теплоснабжение (З</w:t>
      </w:r>
      <w:r w:rsidRPr="00912BFD">
        <w:rPr>
          <w:sz w:val="26"/>
          <w:szCs w:val="26"/>
          <w:vertAlign w:val="subscript"/>
        </w:rPr>
        <w:t>тс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тс</w:t>
      </w:r>
      <w:r w:rsidRPr="00912BFD">
        <w:rPr>
          <w:sz w:val="26"/>
          <w:szCs w:val="26"/>
        </w:rPr>
        <w:t xml:space="preserve"> = П</w:t>
      </w:r>
      <w:r w:rsidRPr="00912BFD">
        <w:rPr>
          <w:sz w:val="26"/>
          <w:szCs w:val="26"/>
          <w:vertAlign w:val="subscript"/>
        </w:rPr>
        <w:t>топл</w:t>
      </w:r>
      <w:r w:rsidRPr="00912BFD">
        <w:rPr>
          <w:sz w:val="26"/>
          <w:szCs w:val="26"/>
        </w:rPr>
        <w:t xml:space="preserve"> x Т</w:t>
      </w:r>
      <w:r w:rsidRPr="00912BFD">
        <w:rPr>
          <w:sz w:val="26"/>
          <w:szCs w:val="26"/>
          <w:vertAlign w:val="subscript"/>
        </w:rPr>
        <w:t>тс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топл</w:t>
      </w:r>
      <w:r w:rsidRPr="00912BFD">
        <w:rPr>
          <w:sz w:val="26"/>
          <w:szCs w:val="26"/>
        </w:rPr>
        <w:t xml:space="preserve"> - расчетная потребность в теплоэнергии на отопление зданий, помещений и сооружений;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тс</w:t>
      </w:r>
      <w:r w:rsidRPr="00912BFD">
        <w:rPr>
          <w:sz w:val="26"/>
          <w:szCs w:val="26"/>
        </w:rPr>
        <w:t xml:space="preserve"> - регулируемый тариф на теплоснабжение.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50. Затраты на горячее водоснабжение (З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 xml:space="preserve"> = П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 xml:space="preserve"> x Т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 xml:space="preserve"> - расчетная потребность в горячей воде;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гв</w:t>
      </w:r>
      <w:r w:rsidRPr="00912BFD">
        <w:rPr>
          <w:sz w:val="26"/>
          <w:szCs w:val="26"/>
        </w:rPr>
        <w:t xml:space="preserve"> - регулируемый тариф на горячее водоснабжение.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51. Затраты на холодное водоснабжение и водоотведение (З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= П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x Т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+ П</w:t>
      </w:r>
      <w:r w:rsidRPr="00912BFD">
        <w:rPr>
          <w:sz w:val="26"/>
          <w:szCs w:val="26"/>
          <w:vertAlign w:val="subscript"/>
        </w:rPr>
        <w:t>во</w:t>
      </w:r>
      <w:r w:rsidRPr="00912BFD">
        <w:rPr>
          <w:sz w:val="26"/>
          <w:szCs w:val="26"/>
        </w:rPr>
        <w:t xml:space="preserve"> x Т</w:t>
      </w:r>
      <w:r w:rsidRPr="00912BFD">
        <w:rPr>
          <w:sz w:val="26"/>
          <w:szCs w:val="26"/>
          <w:vertAlign w:val="subscript"/>
        </w:rPr>
        <w:t>во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- расчетная потребность в холодном водоснабжении;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хв</w:t>
      </w:r>
      <w:r w:rsidRPr="00912BFD">
        <w:rPr>
          <w:sz w:val="26"/>
          <w:szCs w:val="26"/>
        </w:rPr>
        <w:t xml:space="preserve"> - регулируемый тариф на холодное водоснабжение;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П</w:t>
      </w:r>
      <w:r w:rsidRPr="00912BFD">
        <w:rPr>
          <w:sz w:val="26"/>
          <w:szCs w:val="26"/>
          <w:vertAlign w:val="subscript"/>
        </w:rPr>
        <w:t>во</w:t>
      </w:r>
      <w:r w:rsidRPr="00912BFD">
        <w:rPr>
          <w:sz w:val="26"/>
          <w:szCs w:val="26"/>
        </w:rPr>
        <w:t xml:space="preserve"> - расчетная потребность в водоотведении;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</w:t>
      </w:r>
      <w:r w:rsidRPr="00912BFD">
        <w:rPr>
          <w:sz w:val="26"/>
          <w:szCs w:val="26"/>
          <w:vertAlign w:val="subscript"/>
        </w:rPr>
        <w:t>во</w:t>
      </w:r>
      <w:r w:rsidRPr="00912BFD">
        <w:rPr>
          <w:sz w:val="26"/>
          <w:szCs w:val="26"/>
        </w:rPr>
        <w:t xml:space="preserve"> - регулируемый тариф на водоотведение.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52. Затраты на оплату услуг внештатных сотрудников (З</w:t>
      </w:r>
      <w:r w:rsidRPr="00912BFD">
        <w:rPr>
          <w:sz w:val="26"/>
          <w:szCs w:val="26"/>
          <w:vertAlign w:val="subscript"/>
        </w:rPr>
        <w:t>внск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2485390" cy="474980"/>
            <wp:effectExtent l="0" t="0" r="0" b="0"/>
            <wp:docPr id="72" name="Рисунок 72" descr="base_23601_124464_3281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7" descr="base_23601_124464_32810"/>
                    <pic:cNvPicPr preferRelativeResize="0">
                      <a:picLocks noChangeArrowheads="1"/>
                    </pic:cNvPicPr>
                  </pic:nvPicPr>
                  <pic:blipFill>
                    <a:blip r:embed="rId5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85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iвнск</w:t>
      </w:r>
      <w:r w:rsidRPr="00912BFD">
        <w:rPr>
          <w:sz w:val="26"/>
          <w:szCs w:val="26"/>
        </w:rPr>
        <w:t xml:space="preserve"> - планируемое количество месяцев работы внештатного сотрудника по i-й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iвнск</w:t>
      </w:r>
      <w:r w:rsidRPr="00912BFD">
        <w:rPr>
          <w:sz w:val="26"/>
          <w:szCs w:val="26"/>
        </w:rPr>
        <w:t xml:space="preserve"> - стоимость 1 месяца работы внештатного сотрудника по i-й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iвнск</w:t>
      </w:r>
      <w:r w:rsidRPr="00912BFD">
        <w:rPr>
          <w:sz w:val="26"/>
          <w:szCs w:val="26"/>
        </w:rPr>
        <w:t xml:space="preserve"> - процентная ставка страховых взносов в государственные внебюджетные фонды.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К указанным затратам относятся затраты по договорам гражданско-правового характера, предметом которых является оказание физическим лицом коммунальных услуг (договорам гражданско-правового характера, заключенным с кочегарами, сезонными истопниками и др.).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аренду помещений и оборудования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53. Затраты на аренду помещений (З</w:t>
      </w:r>
      <w:r w:rsidRPr="00912BFD">
        <w:rPr>
          <w:sz w:val="26"/>
          <w:szCs w:val="26"/>
          <w:vertAlign w:val="subscript"/>
        </w:rPr>
        <w:t>ап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992630" cy="474980"/>
            <wp:effectExtent l="0" t="0" r="0" b="0"/>
            <wp:docPr id="71" name="Рисунок 71" descr="base_23601_124464_3281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base_23601_124464_32811"/>
                    <pic:cNvPicPr preferRelativeResize="0">
                      <a:picLocks noChangeArrowheads="1"/>
                    </pic:cNvPicPr>
                  </pic:nvPicPr>
                  <pic:blipFill>
                    <a:blip r:embed="rId5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Ч</w:t>
      </w:r>
      <w:r w:rsidRPr="00912BFD">
        <w:rPr>
          <w:sz w:val="26"/>
          <w:szCs w:val="26"/>
          <w:vertAlign w:val="subscript"/>
        </w:rPr>
        <w:t>i ап</w:t>
      </w:r>
      <w:r w:rsidRPr="00912BFD">
        <w:rPr>
          <w:sz w:val="26"/>
          <w:szCs w:val="26"/>
        </w:rPr>
        <w:t xml:space="preserve"> - численность работников, размещаемых на i-й арендуемой площади;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 - площадь помещения, приходящаяся на одного работника в соответствии с действующими строительными нормами и правилами;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ап</w:t>
      </w:r>
      <w:r w:rsidRPr="00912BFD">
        <w:rPr>
          <w:sz w:val="26"/>
          <w:szCs w:val="26"/>
        </w:rPr>
        <w:t xml:space="preserve"> - цена ежемесячной аренды за 1 кв. метр i-й арендуемой площади;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 ап</w:t>
      </w:r>
      <w:r w:rsidRPr="00912BFD">
        <w:rPr>
          <w:sz w:val="26"/>
          <w:szCs w:val="26"/>
        </w:rPr>
        <w:t xml:space="preserve"> - планируемое количество месяцев аренды i-й арендуемой площади.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54. Затраты на аренду помещения (зала) для проведения совещания (З</w:t>
      </w:r>
      <w:r w:rsidRPr="00912BFD">
        <w:rPr>
          <w:sz w:val="26"/>
          <w:szCs w:val="26"/>
          <w:vertAlign w:val="subscript"/>
        </w:rPr>
        <w:t>акз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30020" cy="474980"/>
            <wp:effectExtent l="0" t="0" r="0" b="0"/>
            <wp:docPr id="70" name="Рисунок 70" descr="base_23601_124464_3281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9" descr="base_23601_124464_32812"/>
                    <pic:cNvPicPr preferRelativeResize="0">
                      <a:picLocks noChangeArrowheads="1"/>
                    </pic:cNvPicPr>
                  </pic:nvPicPr>
                  <pic:blipFill>
                    <a:blip r:embed="rId5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300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iакз</w:t>
      </w:r>
      <w:r w:rsidRPr="00912BFD">
        <w:rPr>
          <w:sz w:val="26"/>
          <w:szCs w:val="26"/>
        </w:rPr>
        <w:t xml:space="preserve"> - планируемое количество суток аренды i-го помещения (зала);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iакз</w:t>
      </w:r>
      <w:r w:rsidRPr="00912BFD">
        <w:rPr>
          <w:sz w:val="26"/>
          <w:szCs w:val="26"/>
        </w:rPr>
        <w:t xml:space="preserve"> - цена аренды i-го помещения (зала) в сутки.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55. Затраты на аренду оборудования для проведения совещания (З</w:t>
      </w:r>
      <w:r w:rsidRPr="00912BFD">
        <w:rPr>
          <w:sz w:val="26"/>
          <w:szCs w:val="26"/>
          <w:vertAlign w:val="subscript"/>
        </w:rPr>
        <w:t>аоб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2162810" cy="474980"/>
            <wp:effectExtent l="0" t="0" r="0" b="0"/>
            <wp:docPr id="69" name="Рисунок 69" descr="base_23601_124464_3281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0" descr="base_23601_124464_32813"/>
                    <pic:cNvPicPr preferRelativeResize="0">
                      <a:picLocks noChangeArrowheads="1"/>
                    </pic:cNvPicPr>
                  </pic:nvPicPr>
                  <pic:blipFill>
                    <a:blip r:embed="rId5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628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об</w:t>
      </w:r>
      <w:r w:rsidRPr="00912BFD">
        <w:rPr>
          <w:sz w:val="26"/>
          <w:szCs w:val="26"/>
        </w:rPr>
        <w:t xml:space="preserve"> - количество арендуемого i-го оборудования;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iдн</w:t>
      </w:r>
      <w:r w:rsidRPr="00912BFD">
        <w:rPr>
          <w:sz w:val="26"/>
          <w:szCs w:val="26"/>
        </w:rPr>
        <w:t xml:space="preserve"> - количество дней аренды i-го оборудования;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ч</w:t>
      </w:r>
      <w:r w:rsidRPr="00912BFD">
        <w:rPr>
          <w:sz w:val="26"/>
          <w:szCs w:val="26"/>
        </w:rPr>
        <w:t xml:space="preserve"> - количество часов аренды в день i-го оборудования;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ч</w:t>
      </w:r>
      <w:r w:rsidRPr="00912BFD">
        <w:rPr>
          <w:sz w:val="26"/>
          <w:szCs w:val="26"/>
        </w:rPr>
        <w:t xml:space="preserve"> - цена 1 часа аренды i-го оборудования.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lastRenderedPageBreak/>
        <w:t>Затраты на содержание имущества, не отнесенные к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затратам на содержание имущества в рамках затрат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на информационно-коммуникационные технологии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56. Затраты на содержание и техническое обслуживание помещений (З</w:t>
      </w:r>
      <w:r w:rsidRPr="00912BFD">
        <w:rPr>
          <w:sz w:val="26"/>
          <w:szCs w:val="26"/>
          <w:vertAlign w:val="subscript"/>
        </w:rPr>
        <w:t>сп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ос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тр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эз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аутп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 xml:space="preserve"> +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+ З</w:t>
      </w:r>
      <w:r w:rsidRPr="00912BFD">
        <w:rPr>
          <w:sz w:val="26"/>
          <w:szCs w:val="26"/>
          <w:vertAlign w:val="subscript"/>
        </w:rPr>
        <w:t>л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аэз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ос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 охранно-тревожной сигнализации;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тр</w:t>
      </w:r>
      <w:r w:rsidRPr="00912BFD">
        <w:rPr>
          <w:sz w:val="26"/>
          <w:szCs w:val="26"/>
        </w:rPr>
        <w:t xml:space="preserve"> - затраты на проведение текущего ремонта помещения;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эз</w:t>
      </w:r>
      <w:r w:rsidRPr="00912BFD">
        <w:rPr>
          <w:sz w:val="26"/>
          <w:szCs w:val="26"/>
        </w:rPr>
        <w:t xml:space="preserve"> - затраты на содержание прилегающей территории;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аутп</w:t>
      </w:r>
      <w:r w:rsidRPr="00912BFD">
        <w:rPr>
          <w:sz w:val="26"/>
          <w:szCs w:val="26"/>
        </w:rPr>
        <w:t xml:space="preserve"> - затраты на оплату услуг по обслуживанию и уборке помещения;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 xml:space="preserve"> - затраты на вывоз твердых бытовых отходов;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л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лифтов;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водонапорной насосной станции хозяйственно-питьевого и противопожарного водоснабжения;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водонапорной насосной станции пожаротушения;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аэз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электрооборудования (электроподстанций, трансформаторных подстанций, электрощитовых) административного здания (помещения).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Такие затраты не подлежат отдельному расчету, если они включены в общую стоимость комплексных услуг управляющей компании.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57. Затраты на закупку услуг управляющей компании (З</w:t>
      </w:r>
      <w:r w:rsidRPr="00912BFD">
        <w:rPr>
          <w:sz w:val="26"/>
          <w:szCs w:val="26"/>
          <w:vertAlign w:val="subscript"/>
        </w:rPr>
        <w:t>ук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799590" cy="474980"/>
            <wp:effectExtent l="0" t="0" r="0" b="0"/>
            <wp:docPr id="68" name="Рисунок 68" descr="base_23601_124464_3281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base_23601_124464_32814"/>
                    <pic:cNvPicPr preferRelativeResize="0">
                      <a:picLocks noChangeArrowheads="1"/>
                    </pic:cNvPicPr>
                  </pic:nvPicPr>
                  <pic:blipFill>
                    <a:blip r:embed="rId5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995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iук</w:t>
      </w:r>
      <w:r w:rsidRPr="00912BFD">
        <w:rPr>
          <w:sz w:val="26"/>
          <w:szCs w:val="26"/>
        </w:rPr>
        <w:t xml:space="preserve"> - объем i-й услуги управляющей компании;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P</w:t>
      </w:r>
      <w:r w:rsidRPr="00912BFD">
        <w:rPr>
          <w:sz w:val="26"/>
          <w:szCs w:val="26"/>
          <w:vertAlign w:val="subscript"/>
        </w:rPr>
        <w:t>iук</w:t>
      </w:r>
      <w:r w:rsidRPr="00912BFD">
        <w:rPr>
          <w:sz w:val="26"/>
          <w:szCs w:val="26"/>
        </w:rPr>
        <w:t xml:space="preserve"> - цена i-й услуги управляющей компании в месяц;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iук</w:t>
      </w:r>
      <w:r w:rsidRPr="00912BFD">
        <w:rPr>
          <w:sz w:val="26"/>
          <w:szCs w:val="26"/>
        </w:rPr>
        <w:t xml:space="preserve"> - планируемое количество месяцев использования i-й услуги управляющей компании.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58. В формулах для расчета затрат, указанных в </w:t>
      </w:r>
      <w:hyperlink w:anchor="P611" w:history="1">
        <w:r w:rsidRPr="00912BFD">
          <w:rPr>
            <w:color w:val="000000" w:themeColor="text1"/>
            <w:sz w:val="26"/>
            <w:szCs w:val="26"/>
          </w:rPr>
          <w:t>пунктах 60</w:t>
        </w:r>
      </w:hyperlink>
      <w:r w:rsidRPr="00912BFD">
        <w:rPr>
          <w:color w:val="000000" w:themeColor="text1"/>
          <w:sz w:val="26"/>
          <w:szCs w:val="26"/>
        </w:rPr>
        <w:t xml:space="preserve">, </w:t>
      </w:r>
      <w:hyperlink w:anchor="P626" w:history="1">
        <w:r w:rsidRPr="00912BFD">
          <w:rPr>
            <w:color w:val="000000" w:themeColor="text1"/>
            <w:sz w:val="26"/>
            <w:szCs w:val="26"/>
          </w:rPr>
          <w:t>62</w:t>
        </w:r>
      </w:hyperlink>
      <w:r w:rsidRPr="00912BFD">
        <w:rPr>
          <w:color w:val="000000" w:themeColor="text1"/>
          <w:sz w:val="26"/>
          <w:szCs w:val="26"/>
        </w:rPr>
        <w:t xml:space="preserve"> и </w:t>
      </w:r>
      <w:hyperlink w:anchor="P648" w:history="1">
        <w:r w:rsidRPr="00912BFD">
          <w:rPr>
            <w:color w:val="000000" w:themeColor="text1"/>
            <w:sz w:val="26"/>
            <w:szCs w:val="26"/>
          </w:rPr>
          <w:t>65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w:anchor="P662" w:history="1">
        <w:r w:rsidRPr="00912BFD">
          <w:rPr>
            <w:color w:val="000000" w:themeColor="text1"/>
            <w:sz w:val="26"/>
            <w:szCs w:val="26"/>
          </w:rPr>
          <w:t>67</w:t>
        </w:r>
      </w:hyperlink>
      <w:r w:rsidRPr="00912BFD">
        <w:rPr>
          <w:color w:val="000000" w:themeColor="text1"/>
          <w:sz w:val="26"/>
          <w:szCs w:val="26"/>
        </w:rPr>
        <w:t xml:space="preserve"> настоящих Требований, значение показателя площади помещений должно находиться в пределах нормативов площадей, установленных действующими строительными нормами и правилами.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59. Затраты на техническое обслуживание и регламентно-профилактический ремонт систем охранно-тревожной сигнализации (З</w:t>
      </w:r>
      <w:r w:rsidRPr="00912BFD">
        <w:rPr>
          <w:sz w:val="26"/>
          <w:szCs w:val="26"/>
          <w:vertAlign w:val="subscript"/>
        </w:rPr>
        <w:t>ос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24610" cy="474980"/>
            <wp:effectExtent l="0" t="0" r="0" b="0"/>
            <wp:docPr id="67" name="Рисунок 67" descr="base_23601_124464_3281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2" descr="base_23601_124464_32815"/>
                    <pic:cNvPicPr preferRelativeResize="0">
                      <a:picLocks noChangeArrowheads="1"/>
                    </pic:cNvPicPr>
                  </pic:nvPicPr>
                  <pic:blipFill>
                    <a:blip r:embed="rId6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2461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ос</w:t>
      </w:r>
      <w:r w:rsidRPr="00912BFD">
        <w:rPr>
          <w:sz w:val="26"/>
          <w:szCs w:val="26"/>
        </w:rPr>
        <w:t xml:space="preserve"> - количество i-х обслуживаемых устройств в составе системы охранно-тревожной сигнализации;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ос</w:t>
      </w:r>
      <w:r w:rsidRPr="00912BFD">
        <w:rPr>
          <w:sz w:val="26"/>
          <w:szCs w:val="26"/>
        </w:rPr>
        <w:t xml:space="preserve"> - цена обслуживания 1 i-го устройства.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6" w:name="P611"/>
      <w:bookmarkEnd w:id="6"/>
      <w:r w:rsidRPr="00912BFD">
        <w:rPr>
          <w:sz w:val="26"/>
          <w:szCs w:val="26"/>
        </w:rPr>
        <w:t>60. Затраты на проведение текущего ремонта помещения (З</w:t>
      </w:r>
      <w:r w:rsidRPr="00912BFD">
        <w:rPr>
          <w:sz w:val="26"/>
          <w:szCs w:val="26"/>
          <w:vertAlign w:val="subscript"/>
        </w:rPr>
        <w:t>тр</w:t>
      </w:r>
      <w:r w:rsidRPr="00912BFD">
        <w:rPr>
          <w:sz w:val="26"/>
          <w:szCs w:val="26"/>
        </w:rPr>
        <w:t xml:space="preserve">) определяются исходя из установленной органом </w:t>
      </w:r>
      <w:r w:rsidR="00354F2C" w:rsidRPr="00912BFD">
        <w:rPr>
          <w:sz w:val="26"/>
          <w:szCs w:val="26"/>
        </w:rPr>
        <w:t xml:space="preserve">местного самоуправления </w:t>
      </w:r>
      <w:r w:rsidRPr="00912BFD">
        <w:rPr>
          <w:sz w:val="26"/>
          <w:szCs w:val="26"/>
        </w:rPr>
        <w:t xml:space="preserve">нормы проведения ремонта, но не более 1 раза в 3 года, с учетом требований </w:t>
      </w:r>
      <w:hyperlink r:id="rId61" w:history="1">
        <w:r w:rsidRPr="009656EF">
          <w:rPr>
            <w:sz w:val="26"/>
            <w:szCs w:val="26"/>
          </w:rPr>
          <w:t>Положения</w:t>
        </w:r>
      </w:hyperlink>
      <w:r w:rsidRPr="00912BFD">
        <w:rPr>
          <w:sz w:val="26"/>
          <w:szCs w:val="26"/>
        </w:rPr>
        <w:t xml:space="preserve"> об организации и проведении реконструкции, ремонта и технического обслуживания жилых зданий, объектов коммунального и социально-культурного назначения ВСН 58-88(р), утвержденного приказом Государственного комитета по архитектуре и градостроительству при Госстрое СССР от 23.11.1988 N 312,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295400" cy="474980"/>
            <wp:effectExtent l="0" t="0" r="0" b="0"/>
            <wp:docPr id="66" name="Рисунок 66" descr="base_23601_124464_3281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base_23601_124464_32816"/>
                    <pic:cNvPicPr preferRelativeResize="0">
                      <a:picLocks noChangeArrowheads="1"/>
                    </pic:cNvPicPr>
                  </pic:nvPicPr>
                  <pic:blipFill>
                    <a:blip r:embed="rId6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954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iтр</w:t>
      </w:r>
      <w:r w:rsidRPr="00912BFD">
        <w:rPr>
          <w:sz w:val="26"/>
          <w:szCs w:val="26"/>
        </w:rPr>
        <w:t xml:space="preserve"> - площадь i-го здания, планируемая к проведению текущего ремонта;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iтр</w:t>
      </w:r>
      <w:r w:rsidRPr="00912BFD">
        <w:rPr>
          <w:sz w:val="26"/>
          <w:szCs w:val="26"/>
        </w:rPr>
        <w:t xml:space="preserve"> - цена текущего ремонта 1 кв. метра площади i-го здания.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61. Затраты на содержание прилегающей территории (З</w:t>
      </w:r>
      <w:r w:rsidRPr="00912BFD">
        <w:rPr>
          <w:sz w:val="26"/>
          <w:szCs w:val="26"/>
          <w:vertAlign w:val="subscript"/>
        </w:rPr>
        <w:t>эз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94180" cy="474980"/>
            <wp:effectExtent l="0" t="0" r="0" b="0"/>
            <wp:docPr id="65" name="Рисунок 65" descr="base_23601_124464_3281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4" descr="base_23601_124464_32817"/>
                    <pic:cNvPicPr preferRelativeResize="0">
                      <a:picLocks noChangeArrowheads="1"/>
                    </pic:cNvPicPr>
                  </pic:nvPicPr>
                  <pic:blipFill>
                    <a:blip r:embed="rId6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iэз</w:t>
      </w:r>
      <w:r w:rsidRPr="00912BFD">
        <w:rPr>
          <w:sz w:val="26"/>
          <w:szCs w:val="26"/>
        </w:rPr>
        <w:t xml:space="preserve"> - площадь закрепленной i-й прилегающей территории;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iэз</w:t>
      </w:r>
      <w:r w:rsidRPr="00912BFD">
        <w:rPr>
          <w:sz w:val="26"/>
          <w:szCs w:val="26"/>
        </w:rPr>
        <w:t xml:space="preserve"> - цена содержания i-й прилегающей территории в месяц в расчете на 1 кв. метр площади;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N</w:t>
      </w:r>
      <w:r w:rsidRPr="00912BFD">
        <w:rPr>
          <w:sz w:val="26"/>
          <w:szCs w:val="26"/>
          <w:vertAlign w:val="subscript"/>
        </w:rPr>
        <w:t>iэз</w:t>
      </w:r>
      <w:r w:rsidRPr="00912BFD">
        <w:rPr>
          <w:sz w:val="26"/>
          <w:szCs w:val="26"/>
        </w:rPr>
        <w:t xml:space="preserve"> - планируемое количество месяцев содержания i-й прилегающей территории в очередном финансовом году.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7" w:name="P626"/>
      <w:bookmarkEnd w:id="7"/>
      <w:r w:rsidRPr="00912BFD">
        <w:rPr>
          <w:sz w:val="26"/>
          <w:szCs w:val="26"/>
        </w:rPr>
        <w:t>62. Затраты на оплату услуг по обслуживанию и уборке помещения (З</w:t>
      </w:r>
      <w:r w:rsidRPr="00912BFD">
        <w:rPr>
          <w:sz w:val="26"/>
          <w:szCs w:val="26"/>
          <w:vertAlign w:val="subscript"/>
        </w:rPr>
        <w:t>аутп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2098675" cy="474980"/>
            <wp:effectExtent l="0" t="0" r="0" b="0"/>
            <wp:docPr id="64" name="Рисунок 64" descr="base_23601_124464_3281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5" descr="base_23601_124464_32818"/>
                    <pic:cNvPicPr preferRelativeResize="0">
                      <a:picLocks noChangeArrowheads="1"/>
                    </pic:cNvPicPr>
                  </pic:nvPicPr>
                  <pic:blipFill>
                    <a:blip r:embed="rId6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986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iаутп</w:t>
      </w:r>
      <w:r w:rsidRPr="00912BFD">
        <w:rPr>
          <w:sz w:val="26"/>
          <w:szCs w:val="26"/>
        </w:rPr>
        <w:t xml:space="preserve"> - площадь в i-м помещении, в отношении которой планируется заключение договора (контракта) на обслуживание и уборку;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iаутп</w:t>
      </w:r>
      <w:r w:rsidRPr="00912BFD">
        <w:rPr>
          <w:sz w:val="26"/>
          <w:szCs w:val="26"/>
        </w:rPr>
        <w:t xml:space="preserve"> - цена услуги по обслуживанию и уборке i-го помещения в месяц;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iаутп</w:t>
      </w:r>
      <w:r w:rsidRPr="00912BFD">
        <w:rPr>
          <w:sz w:val="26"/>
          <w:szCs w:val="26"/>
        </w:rPr>
        <w:t xml:space="preserve"> - количество месяцев использования услуги по обслуживанию и уборке i-го помещения в месяц.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63. Затраты на вывоз твердых бытовых отходов (З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 xml:space="preserve"> = Q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 xml:space="preserve"> x P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 xml:space="preserve"> - количество куб. метров твердых бытовых отходов в год;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тбо</w:t>
      </w:r>
      <w:r w:rsidRPr="00912BFD">
        <w:rPr>
          <w:sz w:val="26"/>
          <w:szCs w:val="26"/>
        </w:rPr>
        <w:t xml:space="preserve"> - цена вывоза 1 куб. метра твердых бытовых отходов.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64. Затраты на техническое обслуживание и регламентно-профилактический ремонт лифтов (З</w:t>
      </w:r>
      <w:r w:rsidRPr="00912BFD">
        <w:rPr>
          <w:sz w:val="26"/>
          <w:szCs w:val="26"/>
          <w:vertAlign w:val="subscript"/>
        </w:rPr>
        <w:t>л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219200" cy="474980"/>
            <wp:effectExtent l="0" t="0" r="0" b="0"/>
            <wp:docPr id="63" name="Рисунок 63" descr="base_23601_124464_3281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6" descr="base_23601_124464_32819"/>
                    <pic:cNvPicPr preferRelativeResize="0">
                      <a:picLocks noChangeArrowheads="1"/>
                    </pic:cNvPicPr>
                  </pic:nvPicPr>
                  <pic:blipFill>
                    <a:blip r:embed="rId6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л</w:t>
      </w:r>
      <w:r w:rsidRPr="00912BFD">
        <w:rPr>
          <w:sz w:val="26"/>
          <w:szCs w:val="26"/>
        </w:rPr>
        <w:t xml:space="preserve"> - количество лифтов i-го типа;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л</w:t>
      </w:r>
      <w:r w:rsidRPr="00912BFD">
        <w:rPr>
          <w:sz w:val="26"/>
          <w:szCs w:val="26"/>
        </w:rPr>
        <w:t xml:space="preserve"> - цена технического обслуживания и текущего ремонта 1 лифта i-го типа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8" w:name="P648"/>
      <w:bookmarkEnd w:id="8"/>
      <w:r w:rsidRPr="00912BFD">
        <w:rPr>
          <w:sz w:val="26"/>
          <w:szCs w:val="26"/>
        </w:rPr>
        <w:t>65. Затраты на техническое обслуживание и регламентно-профилактический ремонт водонапорной насосной станции хозяйственно-питьевого и противопожарного водоснабжения (З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 xml:space="preserve"> = S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 xml:space="preserve"> x P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 xml:space="preserve"> - площадь административных помещений, водоснабжение которых осуществляется с использованием обслуживаемой водонапорной станции хозяйственно-питьевого и противопожарного водоснабжения;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P</w:t>
      </w:r>
      <w:r w:rsidRPr="00912BFD">
        <w:rPr>
          <w:sz w:val="26"/>
          <w:szCs w:val="26"/>
          <w:vertAlign w:val="subscript"/>
        </w:rPr>
        <w:t>внсв</w:t>
      </w:r>
      <w:r w:rsidRPr="00912BFD">
        <w:rPr>
          <w:sz w:val="26"/>
          <w:szCs w:val="26"/>
        </w:rPr>
        <w:t xml:space="preserve"> - цена технического обслуживания и текущего ремонта водонапорной насосной станции хозяйственно-питьевого и противопожарного водоснабжения в расчете на 1 кв. метр площади соответствующего административного помещения.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66. Затраты на техническое обслуживание и регламентно-профилактический ремонт водонапорной насосной станции пожаротушения (З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 xml:space="preserve"> = S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 xml:space="preserve"> x P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 xml:space="preserve"> - площадь административных помещений, для обслуживания которых предназначена водонапорная насосная станция пожаротушения;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 xml:space="preserve"> - цена технического обслуживания и текущего ремонта водонапорной насосной станции пожаротушения в расчете на 1 кв. метр площади соответствующего административного помещения.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bookmarkStart w:id="9" w:name="P662"/>
      <w:bookmarkEnd w:id="9"/>
      <w:r w:rsidRPr="00912BFD">
        <w:rPr>
          <w:sz w:val="26"/>
          <w:szCs w:val="26"/>
        </w:rPr>
        <w:t>67. Затраты на техническое обслуживание и регламентно-профилактический ремонт индивидуального теплового пункта, в том числе на подготовку отопительной системы к зимнему сезону (З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 xml:space="preserve"> = S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 xml:space="preserve"> x P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 xml:space="preserve"> - площадь административных помещений, для отопления которых используется индивидуальный тепловой пункт;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итп</w:t>
      </w:r>
      <w:r w:rsidRPr="00912BFD">
        <w:rPr>
          <w:sz w:val="26"/>
          <w:szCs w:val="26"/>
        </w:rPr>
        <w:t xml:space="preserve"> - цена технического обслуживания и текущего ремонта индивидуального теплового пункта в расчете на 1 кв. метр площади соответствующих административных помещений.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68. Затраты на техническое обслуживание и регламентно-профилактический ремонт электрооборудования (электроподстанций, трансформаторных подстанций, электрощитовых) административного здания (помещения) (З</w:t>
      </w:r>
      <w:r w:rsidRPr="00912BFD">
        <w:rPr>
          <w:sz w:val="26"/>
          <w:szCs w:val="26"/>
          <w:vertAlign w:val="subscript"/>
        </w:rPr>
        <w:t>аэз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12875" cy="474980"/>
            <wp:effectExtent l="0" t="0" r="0" b="0"/>
            <wp:docPr id="62" name="Рисунок 62" descr="base_23601_124464_3282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7" descr="base_23601_124464_32820"/>
                    <pic:cNvPicPr preferRelativeResize="0">
                      <a:picLocks noChangeArrowheads="1"/>
                    </pic:cNvPicPr>
                  </pic:nvPicPr>
                  <pic:blipFill>
                    <a:blip r:embed="rId6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128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iаэз</w:t>
      </w:r>
      <w:r w:rsidRPr="00912BFD">
        <w:rPr>
          <w:sz w:val="26"/>
          <w:szCs w:val="26"/>
        </w:rPr>
        <w:t xml:space="preserve"> - стоимость технического обслуживания и текущего ремонта i-го электрооборудования (электроподстанций, трансформаторных подстанций, электрощитовых) административного здания (помещения);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iаэз</w:t>
      </w:r>
      <w:r w:rsidRPr="00912BFD">
        <w:rPr>
          <w:sz w:val="26"/>
          <w:szCs w:val="26"/>
        </w:rPr>
        <w:t xml:space="preserve"> - количество i-го оборудования.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69. Затраты на техническое обслуживание и ремонт транспортных средств (З</w:t>
      </w:r>
      <w:r w:rsidRPr="00912BFD">
        <w:rPr>
          <w:sz w:val="26"/>
          <w:szCs w:val="26"/>
          <w:vertAlign w:val="subscript"/>
        </w:rPr>
        <w:t>тортс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41475" cy="474980"/>
            <wp:effectExtent l="0" t="0" r="0" b="0"/>
            <wp:docPr id="61" name="Рисунок 61" descr="base_23601_124464_3282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8" descr="base_23601_124464_32821"/>
                    <pic:cNvPicPr preferRelativeResize="0">
                      <a:picLocks noChangeArrowheads="1"/>
                    </pic:cNvPicPr>
                  </pic:nvPicPr>
                  <pic:blipFill>
                    <a:blip r:embed="rId6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414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тортс</w:t>
      </w:r>
      <w:r w:rsidRPr="00912BFD">
        <w:rPr>
          <w:sz w:val="26"/>
          <w:szCs w:val="26"/>
        </w:rPr>
        <w:t xml:space="preserve"> - количество i-го транспортного средства;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тортс</w:t>
      </w:r>
      <w:r w:rsidRPr="00912BFD">
        <w:rPr>
          <w:sz w:val="26"/>
          <w:szCs w:val="26"/>
        </w:rPr>
        <w:t xml:space="preserve"> - стоимость технического обслуживания и ремонта i-го транспортного средства, которая определяется по средним фактическим данным за 3 предыдущих финансовых года.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70. Затраты на техническое обслуживание и регламентно-профилактический ремонт бытового оборудования определяются по фактическим затратам в отчетном финансовом году.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71. Затраты на техническое обслуживание и регламентно-профилактический ремонт иного оборудования - дизельных генераторных установок, систем газового пожаротушения, систем кондиционирования и вентиляции, систем пожарной сигнализации, систем контроля и управления доступом, систем автоматического диспетчерского управления, систем видеонаблюдения (З</w:t>
      </w:r>
      <w:r w:rsidRPr="00912BFD">
        <w:rPr>
          <w:sz w:val="26"/>
          <w:szCs w:val="26"/>
          <w:vertAlign w:val="subscript"/>
        </w:rPr>
        <w:t>ио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ио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дгу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сгп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скив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спс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скуд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саду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свн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дгу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дизельных генераторных установок;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сгп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системы газового пожаротушения;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скив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 кондиционирования и вентиляции;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спс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 пожарной сигнализации;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скуд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 контроля и управления доступом;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саду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 автоматического диспетчерского управления;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свн</w:t>
      </w:r>
      <w:r w:rsidRPr="00912BFD">
        <w:rPr>
          <w:sz w:val="26"/>
          <w:szCs w:val="26"/>
        </w:rPr>
        <w:t xml:space="preserve"> - затраты на техническое обслуживание и регламентно-профилактический ремонт систем видеонаблюдения.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72. Затраты на техническое обслуживание и регламентно-профилактический ремонт дизельных генераторных установок (З</w:t>
      </w:r>
      <w:r w:rsidRPr="00912BFD">
        <w:rPr>
          <w:sz w:val="26"/>
          <w:szCs w:val="26"/>
          <w:vertAlign w:val="subscript"/>
        </w:rPr>
        <w:t>дгу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89075" cy="474980"/>
            <wp:effectExtent l="0" t="0" r="0" b="0"/>
            <wp:docPr id="60" name="Рисунок 60" descr="base_23601_124464_3282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9" descr="base_23601_124464_32822"/>
                    <pic:cNvPicPr preferRelativeResize="0">
                      <a:picLocks noChangeArrowheads="1"/>
                    </pic:cNvPicPr>
                  </pic:nvPicPr>
                  <pic:blipFill>
                    <a:blip r:embed="rId6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iдгу</w:t>
      </w:r>
      <w:r w:rsidRPr="00912BFD">
        <w:rPr>
          <w:sz w:val="26"/>
          <w:szCs w:val="26"/>
        </w:rPr>
        <w:t xml:space="preserve"> - количество i-х дизельных генераторных установок;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iдгу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i-й дизельной генераторной установки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73. Затраты на техническое обслуживание и регламентно-профилактический ремонт системы газового пожаротушения (З</w:t>
      </w:r>
      <w:r w:rsidRPr="00912BFD">
        <w:rPr>
          <w:sz w:val="26"/>
          <w:szCs w:val="26"/>
          <w:vertAlign w:val="subscript"/>
        </w:rPr>
        <w:t>сгп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65580" cy="474980"/>
            <wp:effectExtent l="0" t="0" r="0" b="0"/>
            <wp:docPr id="59" name="Рисунок 59" descr="base_23601_124464_3282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0" descr="base_23601_124464_32823"/>
                    <pic:cNvPicPr preferRelativeResize="0">
                      <a:picLocks noChangeArrowheads="1"/>
                    </pic:cNvPicPr>
                  </pic:nvPicPr>
                  <pic:blipFill>
                    <a:blip r:embed="rId6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iсгп</w:t>
      </w:r>
      <w:r w:rsidRPr="00912BFD">
        <w:rPr>
          <w:sz w:val="26"/>
          <w:szCs w:val="26"/>
        </w:rPr>
        <w:t xml:space="preserve"> - количество i-х датчиков системы газового пожаротушения;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iсгп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i-го датчика системы газового пожаротушения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74. Затраты на техническое обслуживание и регламентно-профилактический ремонт систем кондиционирования и вентиляции (З</w:t>
      </w:r>
      <w:r w:rsidRPr="00912BFD">
        <w:rPr>
          <w:sz w:val="26"/>
          <w:szCs w:val="26"/>
          <w:vertAlign w:val="subscript"/>
        </w:rPr>
        <w:t>скив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17980" cy="474980"/>
            <wp:effectExtent l="0" t="0" r="0" b="0"/>
            <wp:docPr id="58" name="Рисунок 58" descr="base_23601_124464_3282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1" descr="base_23601_124464_32824"/>
                    <pic:cNvPicPr preferRelativeResize="0">
                      <a:picLocks noChangeArrowheads="1"/>
                    </pic:cNvPicPr>
                  </pic:nvPicPr>
                  <pic:blipFill>
                    <a:blip r:embed="rId7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179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iскив</w:t>
      </w:r>
      <w:r w:rsidRPr="00912BFD">
        <w:rPr>
          <w:sz w:val="26"/>
          <w:szCs w:val="26"/>
        </w:rPr>
        <w:t xml:space="preserve"> - количество i-х установок кондиционирования и элементов систем вентиляции;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iскив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i-й установки кондиционирования и элементов вентиляции.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75. Затраты на техническое обслуживание и регламентно-профилактический ремонт систем пожарной сигнализации (З</w:t>
      </w:r>
      <w:r w:rsidRPr="00912BFD">
        <w:rPr>
          <w:sz w:val="26"/>
          <w:szCs w:val="26"/>
          <w:vertAlign w:val="subscript"/>
        </w:rPr>
        <w:t>спс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89075" cy="474980"/>
            <wp:effectExtent l="0" t="0" r="0" b="0"/>
            <wp:docPr id="57" name="Рисунок 57" descr="base_23601_124464_3282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2" descr="base_23601_124464_32825"/>
                    <pic:cNvPicPr preferRelativeResize="0">
                      <a:picLocks noChangeArrowheads="1"/>
                    </pic:cNvPicPr>
                  </pic:nvPicPr>
                  <pic:blipFill>
                    <a:blip r:embed="rId7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89075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iспс</w:t>
      </w:r>
      <w:r w:rsidRPr="00912BFD">
        <w:rPr>
          <w:sz w:val="26"/>
          <w:szCs w:val="26"/>
        </w:rPr>
        <w:t xml:space="preserve"> - количество i-х извещателей пожарной сигнализации;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iспс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i-го извещателя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76. Затраты на техническое обслуживание и регламентно-профилактический ремонт систем контроля и управления доступом (З</w:t>
      </w:r>
      <w:r w:rsidRPr="00912BFD">
        <w:rPr>
          <w:sz w:val="26"/>
          <w:szCs w:val="26"/>
          <w:vertAlign w:val="subscript"/>
        </w:rPr>
        <w:t>скуд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lastRenderedPageBreak/>
        <w:drawing>
          <wp:inline distT="0" distB="0" distL="0" distR="0">
            <wp:extent cx="1588770" cy="474980"/>
            <wp:effectExtent l="0" t="0" r="0" b="0"/>
            <wp:docPr id="56" name="Рисунок 56" descr="base_23601_124464_3282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3" descr="base_23601_124464_32826"/>
                    <pic:cNvPicPr preferRelativeResize="0">
                      <a:picLocks noChangeArrowheads="1"/>
                    </pic:cNvPicPr>
                  </pic:nvPicPr>
                  <pic:blipFill>
                    <a:blip r:embed="rId72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iскуд</w:t>
      </w:r>
      <w:r w:rsidRPr="00912BFD">
        <w:rPr>
          <w:sz w:val="26"/>
          <w:szCs w:val="26"/>
        </w:rPr>
        <w:t xml:space="preserve"> - количество i-х устройств в составе систем контроля и управления доступом;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iскуд</w:t>
      </w:r>
      <w:r w:rsidRPr="00912BFD">
        <w:rPr>
          <w:sz w:val="26"/>
          <w:szCs w:val="26"/>
        </w:rPr>
        <w:t xml:space="preserve"> - цена технического обслуживания и текущего ремонта 1 i-го устройства в составе систем контроля и управления доступом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77. Затраты на техническое обслуживание и регламентно-профилактический ремонт систем автоматического диспетчерского управления (З</w:t>
      </w:r>
      <w:r w:rsidRPr="00912BFD">
        <w:rPr>
          <w:sz w:val="26"/>
          <w:szCs w:val="26"/>
          <w:vertAlign w:val="subscript"/>
        </w:rPr>
        <w:t>саду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588770" cy="474980"/>
            <wp:effectExtent l="0" t="0" r="0" b="0"/>
            <wp:docPr id="55" name="Рисунок 55" descr="base_23601_124464_3282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4" descr="base_23601_124464_32827"/>
                    <pic:cNvPicPr preferRelativeResize="0">
                      <a:picLocks noChangeArrowheads="1"/>
                    </pic:cNvPicPr>
                  </pic:nvPicPr>
                  <pic:blipFill>
                    <a:blip r:embed="rId7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87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саду</w:t>
      </w:r>
      <w:r w:rsidRPr="00912BFD">
        <w:rPr>
          <w:sz w:val="26"/>
          <w:szCs w:val="26"/>
        </w:rPr>
        <w:t xml:space="preserve"> - количество обслуживаемых i-х устройств в составе систем автоматического диспетчерского управления;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саду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i-го устройства в составе систем автоматического диспетчерского управления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78. Затраты на техническое обслуживание и регламентно-профилактический ремонт систем видеонаблюдения (З</w:t>
      </w:r>
      <w:r w:rsidRPr="00912BFD">
        <w:rPr>
          <w:sz w:val="26"/>
          <w:szCs w:val="26"/>
          <w:vertAlign w:val="subscript"/>
        </w:rPr>
        <w:t>свн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65580" cy="474980"/>
            <wp:effectExtent l="0" t="0" r="0" b="0"/>
            <wp:docPr id="54" name="Рисунок 54" descr="base_23601_124464_3282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5" descr="base_23601_124464_32828"/>
                    <pic:cNvPicPr preferRelativeResize="0">
                      <a:picLocks noChangeArrowheads="1"/>
                    </pic:cNvPicPr>
                  </pic:nvPicPr>
                  <pic:blipFill>
                    <a:blip r:embed="rId7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655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iсвн</w:t>
      </w:r>
      <w:r w:rsidRPr="00912BFD">
        <w:rPr>
          <w:sz w:val="26"/>
          <w:szCs w:val="26"/>
        </w:rPr>
        <w:t xml:space="preserve"> - количество обслуживаемых i-х устройств в составе систем видеонаблюдения;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iсвн</w:t>
      </w:r>
      <w:r w:rsidRPr="00912BFD">
        <w:rPr>
          <w:sz w:val="26"/>
          <w:szCs w:val="26"/>
        </w:rPr>
        <w:t xml:space="preserve"> - цена технического обслуживания и регламентно-профилактического ремонта 1 i-го устройства в составе систем видеонаблюдения в год.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79. Затраты на оплату услуг внештатных сотрудников (З</w:t>
      </w:r>
      <w:r w:rsidRPr="00912BFD">
        <w:rPr>
          <w:sz w:val="26"/>
          <w:szCs w:val="26"/>
          <w:vertAlign w:val="subscript"/>
        </w:rPr>
        <w:t>внси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2573020" cy="486410"/>
            <wp:effectExtent l="0" t="0" r="0" b="0"/>
            <wp:docPr id="53" name="Рисунок 53" descr="base_23601_124464_3282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6" descr="base_23601_124464_32829"/>
                    <pic:cNvPicPr preferRelativeResize="0">
                      <a:picLocks noChangeArrowheads="1"/>
                    </pic:cNvPicPr>
                  </pic:nvPicPr>
                  <pic:blipFill>
                    <a:blip r:embed="rId7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302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gвнси</w:t>
      </w:r>
      <w:r w:rsidRPr="00912BFD">
        <w:rPr>
          <w:sz w:val="26"/>
          <w:szCs w:val="26"/>
        </w:rPr>
        <w:t xml:space="preserve"> - планируемое количество месяцев работы внештатного сотрудника в g-й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gвнси</w:t>
      </w:r>
      <w:r w:rsidRPr="00912BFD">
        <w:rPr>
          <w:sz w:val="26"/>
          <w:szCs w:val="26"/>
        </w:rPr>
        <w:t xml:space="preserve"> - стоимость 1 месяца работы внештатного сотрудника в g-й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gвнси</w:t>
      </w:r>
      <w:r w:rsidRPr="00912BFD">
        <w:rPr>
          <w:sz w:val="26"/>
          <w:szCs w:val="26"/>
        </w:rPr>
        <w:t xml:space="preserve"> - процентная ставка страховых взносов в государственные внебюджетные фонды.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услуг, связанных с содержанием имущества (за исключением коммунальных услуг).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прочих работ и услуг, не относящиеся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услуги связи, транспортные услуги, оплату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расходов по договорам об оказании услуг, связанных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 проездом и наймом жилого помещения в связи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 командированием работников, заключаемым со сторонними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организациями, а также к затратам на коммунальные услуги,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аренду помещений и оборудования, содержание имущества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в рамках прочих затрат и затратам на приобретение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прочих работ и услуг в рамках затрат на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информационно-коммуникационные технологии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80. Затраты на оплату типографских работ и услуг, включая приобретение периодических печатных изданий (З</w:t>
      </w:r>
      <w:r w:rsidRPr="00912BFD">
        <w:rPr>
          <w:sz w:val="26"/>
          <w:szCs w:val="26"/>
          <w:vertAlign w:val="subscript"/>
        </w:rPr>
        <w:t>т</w:t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т</w:t>
      </w:r>
      <w:r w:rsidRPr="00912BFD">
        <w:rPr>
          <w:sz w:val="26"/>
          <w:szCs w:val="26"/>
        </w:rPr>
        <w:t xml:space="preserve"> = З</w:t>
      </w:r>
      <w:r w:rsidRPr="00912BFD">
        <w:rPr>
          <w:sz w:val="26"/>
          <w:szCs w:val="26"/>
          <w:vertAlign w:val="subscript"/>
        </w:rPr>
        <w:t>ж</w:t>
      </w:r>
      <w:r w:rsidRPr="00912BFD">
        <w:rPr>
          <w:sz w:val="26"/>
          <w:szCs w:val="26"/>
        </w:rPr>
        <w:t xml:space="preserve"> + З</w:t>
      </w:r>
      <w:r w:rsidRPr="00912BFD">
        <w:rPr>
          <w:sz w:val="26"/>
          <w:szCs w:val="26"/>
          <w:vertAlign w:val="subscript"/>
        </w:rPr>
        <w:t>иу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ж</w:t>
      </w:r>
      <w:r w:rsidRPr="00912BFD">
        <w:rPr>
          <w:sz w:val="26"/>
          <w:szCs w:val="26"/>
        </w:rPr>
        <w:t xml:space="preserve"> - затраты на приобретение спецжурналов;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иу</w:t>
      </w:r>
      <w:r w:rsidRPr="00912BFD">
        <w:rPr>
          <w:sz w:val="26"/>
          <w:szCs w:val="26"/>
        </w:rPr>
        <w:t xml:space="preserve"> - затраты на приобретение информационных услуг, которые включают в себя затраты на приобретение иных периодических печатных изданий, справочной литературы, а также подачу объявлений в печатные издания.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81. Затраты на приобретение спецжурналов и бланков строгой отчетности (З</w:t>
      </w:r>
      <w:r w:rsidRPr="00912BFD">
        <w:rPr>
          <w:sz w:val="26"/>
          <w:szCs w:val="26"/>
          <w:vertAlign w:val="subscript"/>
        </w:rPr>
        <w:t>жбо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4"/>
          <w:sz w:val="26"/>
          <w:szCs w:val="26"/>
        </w:rPr>
        <w:drawing>
          <wp:inline distT="0" distB="0" distL="0" distR="0">
            <wp:extent cx="2198370" cy="316230"/>
            <wp:effectExtent l="0" t="0" r="0" b="0"/>
            <wp:docPr id="52" name="Рисунок 52" descr="base_23601_124464_3283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7" descr="base_23601_124464_32830"/>
                    <pic:cNvPicPr preferRelativeResize="0">
                      <a:picLocks noChangeArrowheads="1"/>
                    </pic:cNvPicPr>
                  </pic:nvPicPr>
                  <pic:blipFill>
                    <a:blip r:embed="rId7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98370" cy="3162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ж</w:t>
      </w:r>
      <w:r w:rsidRPr="00912BFD">
        <w:rPr>
          <w:sz w:val="26"/>
          <w:szCs w:val="26"/>
        </w:rPr>
        <w:t xml:space="preserve"> - количество приобретаемых i-х спецжурналов;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ж</w:t>
      </w:r>
      <w:r w:rsidRPr="00912BFD">
        <w:rPr>
          <w:sz w:val="26"/>
          <w:szCs w:val="26"/>
        </w:rPr>
        <w:t xml:space="preserve"> - цена 1 i-госпецжурнала;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бо</w:t>
      </w:r>
      <w:r w:rsidRPr="00912BFD">
        <w:rPr>
          <w:sz w:val="26"/>
          <w:szCs w:val="26"/>
        </w:rPr>
        <w:t xml:space="preserve"> - количество приобретаемых бланков строгой отчетности;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бо</w:t>
      </w:r>
      <w:r w:rsidRPr="00912BFD">
        <w:rPr>
          <w:sz w:val="26"/>
          <w:szCs w:val="26"/>
        </w:rPr>
        <w:t xml:space="preserve"> - цена 1 бланка строгой отчетности.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82. Затраты на приобретение информационных услуг, которые включают в себя затраты на приобретение периодических печатных изданий, справочной литературы, а также подачу объявлений в печатные издания (З</w:t>
      </w:r>
      <w:r w:rsidRPr="00912BFD">
        <w:rPr>
          <w:sz w:val="26"/>
          <w:szCs w:val="26"/>
          <w:vertAlign w:val="subscript"/>
        </w:rPr>
        <w:t>иу</w:t>
      </w:r>
      <w:r w:rsidRPr="00912BFD">
        <w:rPr>
          <w:sz w:val="26"/>
          <w:szCs w:val="26"/>
        </w:rPr>
        <w:t>), определяются по фактическим затратам в отчетном финансовом году.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83. Затраты на оплату услуг внештатных сотрудников (З</w:t>
      </w:r>
      <w:r w:rsidRPr="00912BFD">
        <w:rPr>
          <w:sz w:val="26"/>
          <w:szCs w:val="26"/>
          <w:vertAlign w:val="subscript"/>
        </w:rPr>
        <w:t>внсп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2532380" cy="486410"/>
            <wp:effectExtent l="0" t="0" r="0" b="0"/>
            <wp:docPr id="51" name="Рисунок 51" descr="base_23601_124464_3283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base_23601_124464_32831"/>
                    <pic:cNvPicPr preferRelativeResize="0">
                      <a:picLocks noChangeArrowheads="1"/>
                    </pic:cNvPicPr>
                  </pic:nvPicPr>
                  <pic:blipFill>
                    <a:blip r:embed="rId7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3238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M</w:t>
      </w:r>
      <w:r w:rsidRPr="00912BFD">
        <w:rPr>
          <w:sz w:val="26"/>
          <w:szCs w:val="26"/>
          <w:vertAlign w:val="subscript"/>
        </w:rPr>
        <w:t>jвнсп</w:t>
      </w:r>
      <w:r w:rsidRPr="00912BFD">
        <w:rPr>
          <w:sz w:val="26"/>
          <w:szCs w:val="26"/>
        </w:rPr>
        <w:t xml:space="preserve"> - планируемое количество месяцев работы внештатного сотрудника в j-й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jвнсп</w:t>
      </w:r>
      <w:r w:rsidRPr="00912BFD">
        <w:rPr>
          <w:sz w:val="26"/>
          <w:szCs w:val="26"/>
        </w:rPr>
        <w:t xml:space="preserve"> - цена 1 месяца работы внештатного сотрудника в j-й должности;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t</w:t>
      </w:r>
      <w:r w:rsidRPr="00912BFD">
        <w:rPr>
          <w:sz w:val="26"/>
          <w:szCs w:val="26"/>
          <w:vertAlign w:val="subscript"/>
        </w:rPr>
        <w:t>jвнсп</w:t>
      </w:r>
      <w:r w:rsidRPr="00912BFD">
        <w:rPr>
          <w:sz w:val="26"/>
          <w:szCs w:val="26"/>
        </w:rPr>
        <w:t xml:space="preserve"> - процентная ставка страховых взносов в государственные внебюджетные фонды.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Расчет затрат на оплату услуг внештатных сотрудников может быть произведен при условии отсутствия должности (профессии рабочего) внештатного сотрудника в штатном расписании.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 указанным затратам относятся затраты по договорам гражданско-правового характера, предметом которых является оказание физическим лицом работ и услуг, не относящихся к коммунальным услугам и услугам, связанным с содержанием имущества.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84. Затраты на проведение предрейсового и послерейсового осмотра водителей транспортных средств (З</w:t>
      </w:r>
      <w:r w:rsidRPr="00912BFD">
        <w:rPr>
          <w:sz w:val="26"/>
          <w:szCs w:val="26"/>
          <w:vertAlign w:val="subscript"/>
        </w:rPr>
        <w:t>осм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94180" cy="474980"/>
            <wp:effectExtent l="0" t="0" r="0" b="0"/>
            <wp:docPr id="50" name="Рисунок 50" descr="base_23601_124464_3283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9" descr="base_23601_124464_32832"/>
                    <pic:cNvPicPr preferRelativeResize="0">
                      <a:picLocks noChangeArrowheads="1"/>
                    </pic:cNvPicPr>
                  </pic:nvPicPr>
                  <pic:blipFill>
                    <a:blip r:embed="rId7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941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вод</w:t>
      </w:r>
      <w:r w:rsidRPr="00912BFD">
        <w:rPr>
          <w:sz w:val="26"/>
          <w:szCs w:val="26"/>
        </w:rPr>
        <w:t xml:space="preserve"> - количество водителей;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вод</w:t>
      </w:r>
      <w:r w:rsidRPr="00912BFD">
        <w:rPr>
          <w:sz w:val="26"/>
          <w:szCs w:val="26"/>
        </w:rPr>
        <w:t xml:space="preserve"> - цена проведения 1 предрейсового и послерейсового осмотра;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вод</w:t>
      </w:r>
      <w:r w:rsidRPr="00912BFD">
        <w:rPr>
          <w:sz w:val="26"/>
          <w:szCs w:val="26"/>
        </w:rPr>
        <w:t xml:space="preserve"> - количество рабочих дней в году;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1,2 - поправочный коэффициент, учитывающий неявки на работу по причинам, установленным трудовым законодательством Российской Федерации (отпуск, больничный лист).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85. Затраты на проведение диспансеризации работников (З</w:t>
      </w:r>
      <w:r w:rsidRPr="00912BFD">
        <w:rPr>
          <w:sz w:val="26"/>
          <w:szCs w:val="26"/>
          <w:vertAlign w:val="subscript"/>
        </w:rPr>
        <w:t>дисп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дисп</w:t>
      </w:r>
      <w:r w:rsidRPr="00912BFD">
        <w:rPr>
          <w:sz w:val="26"/>
          <w:szCs w:val="26"/>
        </w:rPr>
        <w:t xml:space="preserve"> = Ч</w:t>
      </w:r>
      <w:r w:rsidRPr="00912BFD">
        <w:rPr>
          <w:sz w:val="26"/>
          <w:szCs w:val="26"/>
          <w:vertAlign w:val="subscript"/>
        </w:rPr>
        <w:t>дисп</w:t>
      </w:r>
      <w:r w:rsidRPr="00912BFD">
        <w:rPr>
          <w:sz w:val="26"/>
          <w:szCs w:val="26"/>
        </w:rPr>
        <w:t xml:space="preserve"> x Р</w:t>
      </w:r>
      <w:r w:rsidRPr="00912BFD">
        <w:rPr>
          <w:sz w:val="26"/>
          <w:szCs w:val="26"/>
          <w:vertAlign w:val="subscript"/>
        </w:rPr>
        <w:t>дисп</w:t>
      </w:r>
      <w:r w:rsidRPr="00912BFD">
        <w:rPr>
          <w:sz w:val="26"/>
          <w:szCs w:val="26"/>
        </w:rPr>
        <w:t>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Ч</w:t>
      </w:r>
      <w:r w:rsidRPr="00912BFD">
        <w:rPr>
          <w:sz w:val="26"/>
          <w:szCs w:val="26"/>
          <w:vertAlign w:val="subscript"/>
        </w:rPr>
        <w:t>дисп</w:t>
      </w:r>
      <w:r w:rsidRPr="00912BFD">
        <w:rPr>
          <w:sz w:val="26"/>
          <w:szCs w:val="26"/>
        </w:rPr>
        <w:t xml:space="preserve"> - численность работников, подлежащих диспансеризации;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Р</w:t>
      </w:r>
      <w:r w:rsidRPr="00912BFD">
        <w:rPr>
          <w:sz w:val="26"/>
          <w:szCs w:val="26"/>
          <w:vertAlign w:val="subscript"/>
        </w:rPr>
        <w:t>дисп</w:t>
      </w:r>
      <w:r w:rsidRPr="00912BFD">
        <w:rPr>
          <w:sz w:val="26"/>
          <w:szCs w:val="26"/>
        </w:rPr>
        <w:t xml:space="preserve"> - цена проведения диспансеризации в расчете на 1 работника.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86. Затраты на оплату работ по монтажу (установке), дооборудованию и наладке оборудования (З</w:t>
      </w:r>
      <w:r w:rsidRPr="00912BFD">
        <w:rPr>
          <w:sz w:val="26"/>
          <w:szCs w:val="26"/>
          <w:vertAlign w:val="subscript"/>
        </w:rPr>
        <w:t>мдн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1570990" cy="486410"/>
            <wp:effectExtent l="0" t="0" r="0" b="0"/>
            <wp:docPr id="49" name="Рисунок 49" descr="base_23601_124464_3283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base_23601_124464_32833"/>
                    <pic:cNvPicPr preferRelativeResize="0">
                      <a:picLocks noChangeArrowheads="1"/>
                    </pic:cNvPicPr>
                  </pic:nvPicPr>
                  <pic:blipFill>
                    <a:blip r:embed="rId7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7099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gмдн</w:t>
      </w:r>
      <w:r w:rsidRPr="00912BFD">
        <w:rPr>
          <w:sz w:val="26"/>
          <w:szCs w:val="26"/>
        </w:rPr>
        <w:t xml:space="preserve"> - количество g-го оборудования, подлежащего монтажу (установке), дооборудованию и наладке;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gмдн</w:t>
      </w:r>
      <w:r w:rsidRPr="00912BFD">
        <w:rPr>
          <w:sz w:val="26"/>
          <w:szCs w:val="26"/>
        </w:rPr>
        <w:t xml:space="preserve"> - цена монтажа (установки), дооборудования и наладки g-го оборудования.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87. Затраты на оплату услуг вневедомственной охраны определяются по фактическим затратам в отчетном финансовом году.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88. Затраты на приобретение полисов обязательного страхования гражданской ответственности владельцев транспортных средств (З</w:t>
      </w:r>
      <w:r w:rsidRPr="00912BFD">
        <w:rPr>
          <w:color w:val="000000" w:themeColor="text1"/>
          <w:sz w:val="26"/>
          <w:szCs w:val="26"/>
          <w:vertAlign w:val="subscript"/>
        </w:rPr>
        <w:t>осаго</w:t>
      </w:r>
      <w:r w:rsidRPr="00912BFD">
        <w:rPr>
          <w:color w:val="000000" w:themeColor="text1"/>
          <w:sz w:val="26"/>
          <w:szCs w:val="26"/>
        </w:rPr>
        <w:t xml:space="preserve">) определяются в соответствии с базовыми ставками страховых тарифов и коэффициентами страховых тарифов, установленными </w:t>
      </w:r>
      <w:hyperlink r:id="rId80" w:history="1">
        <w:r w:rsidRPr="00912BFD">
          <w:rPr>
            <w:color w:val="000000" w:themeColor="text1"/>
            <w:sz w:val="26"/>
            <w:szCs w:val="26"/>
          </w:rPr>
          <w:t>указанием</w:t>
        </w:r>
      </w:hyperlink>
      <w:r w:rsidRPr="00912BFD">
        <w:rPr>
          <w:color w:val="000000" w:themeColor="text1"/>
          <w:sz w:val="26"/>
          <w:szCs w:val="26"/>
        </w:rPr>
        <w:t xml:space="preserve"> Центрального банка Российской Федерации от 19.09.2014 N 3384-У "О предельных размерах базовых ставок страховых тарифов и коэффициентах страховых тарифов, требованиях к структуре страховых тарифов, а также порядке их применения страховщиками при определении страховой премии по обязательному страхованию гражданской ответственности владельцев транспортных средств",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4208780" cy="474980"/>
            <wp:effectExtent l="0" t="0" r="0" b="0"/>
            <wp:docPr id="48" name="Рисунок 48" descr="base_23601_124464_3283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1" descr="base_23601_124464_32834"/>
                    <pic:cNvPicPr preferRelativeResize="0">
                      <a:picLocks noChangeArrowheads="1"/>
                    </pic:cNvPicPr>
                  </pic:nvPicPr>
                  <pic:blipFill>
                    <a:blip r:embed="rId8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0878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ТБ</w:t>
      </w:r>
      <w:r w:rsidRPr="00912BFD">
        <w:rPr>
          <w:sz w:val="26"/>
          <w:szCs w:val="26"/>
          <w:vertAlign w:val="subscript"/>
        </w:rPr>
        <w:t>i</w:t>
      </w:r>
      <w:r w:rsidRPr="00912BFD">
        <w:rPr>
          <w:sz w:val="26"/>
          <w:szCs w:val="26"/>
        </w:rPr>
        <w:t xml:space="preserve"> - предельный размер базовой ставки страхового тарифа по i-му транспортному средству;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КТ</w:t>
      </w:r>
      <w:r w:rsidRPr="00912BFD">
        <w:rPr>
          <w:sz w:val="26"/>
          <w:szCs w:val="26"/>
          <w:vertAlign w:val="subscript"/>
        </w:rPr>
        <w:t>i</w:t>
      </w:r>
      <w:r w:rsidRPr="00912BFD">
        <w:rPr>
          <w:sz w:val="26"/>
          <w:szCs w:val="26"/>
        </w:rPr>
        <w:t xml:space="preserve"> - коэффициент страховых тарифов в зависимости от территории преимущественного использования i-го транспортного средства;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КБМ</w:t>
      </w:r>
      <w:r w:rsidRPr="00912BFD">
        <w:rPr>
          <w:sz w:val="26"/>
          <w:szCs w:val="26"/>
          <w:vertAlign w:val="subscript"/>
        </w:rPr>
        <w:t>i</w:t>
      </w:r>
      <w:r w:rsidRPr="00912BFD">
        <w:rPr>
          <w:sz w:val="26"/>
          <w:szCs w:val="26"/>
        </w:rPr>
        <w:t xml:space="preserve"> - коэффициент страховых тарифов в зависимости от наличия или отсутствия страховых возмещений при наступлении страховых случаев, произошедших в период действия предыдущих договоров обязательного страхования по i-му транспортному средству;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КО</w:t>
      </w:r>
      <w:r w:rsidRPr="00912BFD">
        <w:rPr>
          <w:sz w:val="26"/>
          <w:szCs w:val="26"/>
          <w:vertAlign w:val="subscript"/>
        </w:rPr>
        <w:t>i</w:t>
      </w:r>
      <w:r w:rsidRPr="00912BFD">
        <w:rPr>
          <w:sz w:val="26"/>
          <w:szCs w:val="26"/>
        </w:rPr>
        <w:t xml:space="preserve"> - коэффициент страховых тарифов в зависимости от наличия сведений о количестве лиц, допущенных к управлению i-м транспортным средством;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КМ</w:t>
      </w:r>
      <w:r w:rsidRPr="00912BFD">
        <w:rPr>
          <w:sz w:val="26"/>
          <w:szCs w:val="26"/>
          <w:vertAlign w:val="subscript"/>
        </w:rPr>
        <w:t>i</w:t>
      </w:r>
      <w:r w:rsidRPr="00912BFD">
        <w:rPr>
          <w:sz w:val="26"/>
          <w:szCs w:val="26"/>
        </w:rPr>
        <w:t xml:space="preserve"> - коэффициент страховых тарифов в зависимости от технических характеристик i-го транспортного средства;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КС</w:t>
      </w:r>
      <w:r w:rsidRPr="00912BFD">
        <w:rPr>
          <w:sz w:val="26"/>
          <w:szCs w:val="26"/>
          <w:vertAlign w:val="subscript"/>
        </w:rPr>
        <w:t>i</w:t>
      </w:r>
      <w:r w:rsidRPr="00912BFD">
        <w:rPr>
          <w:sz w:val="26"/>
          <w:szCs w:val="26"/>
        </w:rPr>
        <w:t xml:space="preserve"> - коэффициент страховых тарифов в зависимости от периода использования i-го транспортного средства;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lastRenderedPageBreak/>
        <w:t>КН</w:t>
      </w:r>
      <w:r w:rsidRPr="00912BFD">
        <w:rPr>
          <w:color w:val="000000" w:themeColor="text1"/>
          <w:sz w:val="26"/>
          <w:szCs w:val="26"/>
          <w:vertAlign w:val="subscript"/>
        </w:rPr>
        <w:t>i</w:t>
      </w:r>
      <w:r w:rsidRPr="00912BFD">
        <w:rPr>
          <w:color w:val="000000" w:themeColor="text1"/>
          <w:sz w:val="26"/>
          <w:szCs w:val="26"/>
        </w:rPr>
        <w:t xml:space="preserve"> - коэффициент страховых тарифов в зависимости от наличия нарушений, предусмотренных </w:t>
      </w:r>
      <w:hyperlink r:id="rId82" w:history="1">
        <w:r w:rsidRPr="00912BFD">
          <w:rPr>
            <w:color w:val="000000" w:themeColor="text1"/>
            <w:sz w:val="26"/>
            <w:szCs w:val="26"/>
          </w:rPr>
          <w:t>пунктом 3 статьи 9</w:t>
        </w:r>
      </w:hyperlink>
      <w:r w:rsidRPr="00912BFD">
        <w:rPr>
          <w:color w:val="000000" w:themeColor="text1"/>
          <w:sz w:val="26"/>
          <w:szCs w:val="26"/>
        </w:rPr>
        <w:t xml:space="preserve"> Федерального закона "Об обязательном страховании гражданской ответственности владельцев транспортных средств";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КП</w:t>
      </w:r>
      <w:r w:rsidRPr="00912BFD">
        <w:rPr>
          <w:sz w:val="26"/>
          <w:szCs w:val="26"/>
          <w:vertAlign w:val="subscript"/>
        </w:rPr>
        <w:t>pi</w:t>
      </w:r>
      <w:r w:rsidRPr="00912BFD">
        <w:rPr>
          <w:sz w:val="26"/>
          <w:szCs w:val="26"/>
        </w:rPr>
        <w:t xml:space="preserve"> - коэффициент страховых тарифов в зависимости от наличия в договоре обязательного страхования условия, предусматривающего возможность управления i-м транспортным средством с прицепом к нему.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89. Затраты на оплату труда независимых экспертов (З</w:t>
      </w:r>
      <w:r w:rsidRPr="00912BFD">
        <w:rPr>
          <w:sz w:val="26"/>
          <w:szCs w:val="26"/>
          <w:vertAlign w:val="subscript"/>
        </w:rPr>
        <w:t>нэ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нэ</w:t>
      </w:r>
      <w:r w:rsidRPr="00912BFD">
        <w:rPr>
          <w:sz w:val="26"/>
          <w:szCs w:val="26"/>
        </w:rPr>
        <w:t xml:space="preserve"> = Q</w:t>
      </w:r>
      <w:r w:rsidRPr="00912BFD">
        <w:rPr>
          <w:sz w:val="26"/>
          <w:szCs w:val="26"/>
          <w:vertAlign w:val="subscript"/>
        </w:rPr>
        <w:t>чз</w:t>
      </w:r>
      <w:r w:rsidRPr="00912BFD">
        <w:rPr>
          <w:sz w:val="26"/>
          <w:szCs w:val="26"/>
        </w:rPr>
        <w:t xml:space="preserve"> x Q</w:t>
      </w:r>
      <w:r w:rsidRPr="00912BFD">
        <w:rPr>
          <w:sz w:val="26"/>
          <w:szCs w:val="26"/>
          <w:vertAlign w:val="subscript"/>
        </w:rPr>
        <w:t>нэ</w:t>
      </w:r>
      <w:r w:rsidRPr="00912BFD">
        <w:rPr>
          <w:sz w:val="26"/>
          <w:szCs w:val="26"/>
        </w:rPr>
        <w:t xml:space="preserve"> x S</w:t>
      </w:r>
      <w:r w:rsidRPr="00912BFD">
        <w:rPr>
          <w:sz w:val="26"/>
          <w:szCs w:val="26"/>
          <w:vertAlign w:val="subscript"/>
        </w:rPr>
        <w:t>нэ</w:t>
      </w:r>
      <w:r w:rsidRPr="00912BFD">
        <w:rPr>
          <w:sz w:val="26"/>
          <w:szCs w:val="26"/>
        </w:rPr>
        <w:t xml:space="preserve"> x (1 + k</w:t>
      </w:r>
      <w:r w:rsidRPr="00912BFD">
        <w:rPr>
          <w:sz w:val="26"/>
          <w:szCs w:val="26"/>
          <w:vertAlign w:val="subscript"/>
        </w:rPr>
        <w:t>стр</w:t>
      </w:r>
      <w:r w:rsidRPr="00912BFD">
        <w:rPr>
          <w:sz w:val="26"/>
          <w:szCs w:val="26"/>
        </w:rPr>
        <w:t>),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чз</w:t>
      </w:r>
      <w:r w:rsidRPr="00912BFD">
        <w:rPr>
          <w:sz w:val="26"/>
          <w:szCs w:val="26"/>
        </w:rPr>
        <w:t xml:space="preserve"> - количество часов заседаний аттестационных и конкурсных комиссий, комиссий по соблюдению требований к служебному поведению </w:t>
      </w:r>
      <w:r w:rsidR="00831B2A" w:rsidRPr="00912BFD">
        <w:rPr>
          <w:sz w:val="26"/>
          <w:szCs w:val="26"/>
        </w:rPr>
        <w:t xml:space="preserve">муниципальных </w:t>
      </w:r>
      <w:r w:rsidRPr="00912BFD">
        <w:rPr>
          <w:sz w:val="26"/>
          <w:szCs w:val="26"/>
        </w:rPr>
        <w:t>служащих и урегулированию конфликта интересов;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нэ</w:t>
      </w:r>
      <w:r w:rsidRPr="00912BFD">
        <w:rPr>
          <w:sz w:val="26"/>
          <w:szCs w:val="26"/>
        </w:rPr>
        <w:t xml:space="preserve"> - количество независимых экспертов, включенных в аттестационные и конкурсные комиссии, комиссии по соблюдению требований к служебному поведению </w:t>
      </w:r>
      <w:r w:rsidR="00831B2A" w:rsidRPr="00912BFD">
        <w:rPr>
          <w:sz w:val="26"/>
          <w:szCs w:val="26"/>
        </w:rPr>
        <w:t>муниципальных</w:t>
      </w:r>
      <w:r w:rsidRPr="00912BFD">
        <w:rPr>
          <w:sz w:val="26"/>
          <w:szCs w:val="26"/>
        </w:rPr>
        <w:t xml:space="preserve"> служащих и урегулированию конфликта интересов;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S</w:t>
      </w:r>
      <w:r w:rsidRPr="00912BFD">
        <w:rPr>
          <w:sz w:val="26"/>
          <w:szCs w:val="26"/>
          <w:vertAlign w:val="subscript"/>
        </w:rPr>
        <w:t>нэ</w:t>
      </w:r>
      <w:r w:rsidRPr="00912BFD">
        <w:rPr>
          <w:sz w:val="26"/>
          <w:szCs w:val="26"/>
        </w:rPr>
        <w:t xml:space="preserve"> - ставка почасовой оплаты труда независимых экспертов;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k</w:t>
      </w:r>
      <w:r w:rsidRPr="00912BFD">
        <w:rPr>
          <w:sz w:val="26"/>
          <w:szCs w:val="26"/>
          <w:vertAlign w:val="subscript"/>
        </w:rPr>
        <w:t>стр</w:t>
      </w:r>
      <w:r w:rsidRPr="00912BFD">
        <w:rPr>
          <w:sz w:val="26"/>
          <w:szCs w:val="26"/>
        </w:rPr>
        <w:t xml:space="preserve"> - процентная ставка страхового взноса в государственные внебюджетные фонды при оплате труда независимых экспертов на основании гражданско-правовых договоров.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основных средств, не отнесенные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приобретение основных средств в рамках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 на информационно-коммуникационные технологии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90. Затраты на приобретение основных средств, не отнесенные к затратам на приобретение основных средств в рамках затрат на информационно-коммуникационные технологии (</w:t>
      </w:r>
      <w:r w:rsidRPr="00912BFD">
        <w:rPr>
          <w:noProof/>
          <w:position w:val="-10"/>
          <w:sz w:val="26"/>
          <w:szCs w:val="26"/>
        </w:rPr>
        <w:drawing>
          <wp:inline distT="0" distB="0" distL="0" distR="0">
            <wp:extent cx="275590" cy="269875"/>
            <wp:effectExtent l="0" t="0" r="0" b="0"/>
            <wp:docPr id="47" name="Рисунок 47" descr="base_23601_124464_3283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base_23601_124464_32835"/>
                    <pic:cNvPicPr preferRelativeResize="0">
                      <a:picLocks noChangeArrowheads="1"/>
                    </pic:cNvPicPr>
                  </pic:nvPicPr>
                  <pic:blipFill>
                    <a:blip r:embed="rId8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0"/>
          <w:sz w:val="26"/>
          <w:szCs w:val="26"/>
        </w:rPr>
        <w:drawing>
          <wp:inline distT="0" distB="0" distL="0" distR="0">
            <wp:extent cx="1524000" cy="269875"/>
            <wp:effectExtent l="0" t="0" r="0" b="0"/>
            <wp:docPr id="46" name="Рисунок 46" descr="base_23601_124464_3283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3" descr="base_23601_124464_32836"/>
                    <pic:cNvPicPr preferRelativeResize="0">
                      <a:picLocks noChangeArrowheads="1"/>
                    </pic:cNvPicPr>
                  </pic:nvPicPr>
                  <pic:blipFill>
                    <a:blip r:embed="rId8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2400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ам</w:t>
      </w:r>
      <w:r w:rsidRPr="00912BFD">
        <w:rPr>
          <w:sz w:val="26"/>
          <w:szCs w:val="26"/>
        </w:rPr>
        <w:t xml:space="preserve"> - затраты на приобретение транспортных средств;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пмеб</w:t>
      </w:r>
      <w:r w:rsidRPr="00912BFD">
        <w:rPr>
          <w:sz w:val="26"/>
          <w:szCs w:val="26"/>
        </w:rPr>
        <w:t xml:space="preserve"> - затраты на приобретение мебели;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ск</w:t>
      </w:r>
      <w:r w:rsidRPr="00912BFD">
        <w:rPr>
          <w:sz w:val="26"/>
          <w:szCs w:val="26"/>
        </w:rPr>
        <w:t xml:space="preserve"> - затраты на приобретение систем кондиционирования.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91. Затраты на приобретение транспортных средств (З</w:t>
      </w:r>
      <w:r w:rsidRPr="00912BFD">
        <w:rPr>
          <w:sz w:val="26"/>
          <w:szCs w:val="26"/>
          <w:vertAlign w:val="subscript"/>
        </w:rPr>
        <w:t>ам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60170" cy="474980"/>
            <wp:effectExtent l="0" t="0" r="0" b="0"/>
            <wp:docPr id="45" name="Рисунок 45" descr="base_23601_124464_3283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base_23601_124464_32837"/>
                    <pic:cNvPicPr preferRelativeResize="0">
                      <a:picLocks noChangeArrowheads="1"/>
                    </pic:cNvPicPr>
                  </pic:nvPicPr>
                  <pic:blipFill>
                    <a:blip r:embed="rId8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6017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iам</w:t>
      </w:r>
      <w:r w:rsidRPr="00912BFD">
        <w:rPr>
          <w:sz w:val="26"/>
          <w:szCs w:val="26"/>
        </w:rPr>
        <w:t xml:space="preserve"> - количество i-х транспортных средств в соответствии с нормативами органов </w:t>
      </w:r>
      <w:r w:rsidR="009619A2" w:rsidRPr="00912BFD">
        <w:rPr>
          <w:sz w:val="26"/>
          <w:szCs w:val="26"/>
        </w:rPr>
        <w:t xml:space="preserve">местного самоуправления </w:t>
      </w:r>
      <w:r w:rsidRPr="00912BFD">
        <w:rPr>
          <w:sz w:val="26"/>
          <w:szCs w:val="26"/>
        </w:rPr>
        <w:t>с учетом нормативов затрат на приобретение служебного легкового автотранспорта;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iам</w:t>
      </w:r>
      <w:r w:rsidRPr="00912BFD">
        <w:rPr>
          <w:sz w:val="26"/>
          <w:szCs w:val="26"/>
        </w:rPr>
        <w:t xml:space="preserve"> - цена приобретения i-го транспортного средства в соответствии с нормативами </w:t>
      </w:r>
      <w:r w:rsidR="009619A2" w:rsidRPr="00912BFD">
        <w:rPr>
          <w:sz w:val="26"/>
          <w:szCs w:val="26"/>
        </w:rPr>
        <w:t xml:space="preserve">органов местного самоуправления </w:t>
      </w:r>
      <w:r w:rsidRPr="00912BFD">
        <w:rPr>
          <w:sz w:val="26"/>
          <w:szCs w:val="26"/>
        </w:rPr>
        <w:t>с учетом нормативов затрат на приобретение служебного легкового автотранспорта.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92. Затраты на приобретение мебели (З</w:t>
      </w:r>
      <w:r w:rsidRPr="00912BFD">
        <w:rPr>
          <w:sz w:val="26"/>
          <w:szCs w:val="26"/>
          <w:vertAlign w:val="subscript"/>
        </w:rPr>
        <w:t>пмеб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658620" cy="474980"/>
            <wp:effectExtent l="0" t="0" r="0" b="0"/>
            <wp:docPr id="44" name="Рисунок 44" descr="base_23601_124464_3283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5" descr="base_23601_124464_32838"/>
                    <pic:cNvPicPr preferRelativeResize="0">
                      <a:picLocks noChangeArrowheads="1"/>
                    </pic:cNvPicPr>
                  </pic:nvPicPr>
                  <pic:blipFill>
                    <a:blip r:embed="rId86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586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iпмеб</w:t>
      </w:r>
      <w:r w:rsidRPr="00912BFD">
        <w:rPr>
          <w:sz w:val="26"/>
          <w:szCs w:val="26"/>
        </w:rPr>
        <w:t xml:space="preserve"> - количество i-х предметов мебели в соответствии с 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iпмеб</w:t>
      </w:r>
      <w:r w:rsidRPr="00912BFD">
        <w:rPr>
          <w:sz w:val="26"/>
          <w:szCs w:val="26"/>
        </w:rPr>
        <w:t xml:space="preserve"> - цена i-го предмета мебели в соответствии с 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93. Затраты на приобретение систем кондиционирования (З</w:t>
      </w:r>
      <w:r w:rsidRPr="00912BFD">
        <w:rPr>
          <w:sz w:val="26"/>
          <w:szCs w:val="26"/>
          <w:vertAlign w:val="subscript"/>
        </w:rPr>
        <w:t>ск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219200" cy="474980"/>
            <wp:effectExtent l="0" t="0" r="0" b="0"/>
            <wp:docPr id="43" name="Рисунок 43" descr="base_23601_124464_32839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base_23601_124464_32839"/>
                    <pic:cNvPicPr preferRelativeResize="0">
                      <a:picLocks noChangeArrowheads="1"/>
                    </pic:cNvPicPr>
                  </pic:nvPicPr>
                  <pic:blipFill>
                    <a:blip r:embed="rId8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1920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с</w:t>
      </w:r>
      <w:r w:rsidRPr="00912BFD">
        <w:rPr>
          <w:sz w:val="26"/>
          <w:szCs w:val="26"/>
        </w:rPr>
        <w:t xml:space="preserve"> - количество i-х систем кондиционирования;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с</w:t>
      </w:r>
      <w:r w:rsidRPr="00912BFD">
        <w:rPr>
          <w:sz w:val="26"/>
          <w:szCs w:val="26"/>
        </w:rPr>
        <w:t xml:space="preserve"> - цена 1-й системы кондиционирования.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3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Затраты на приобретение материальных запасов, не отнесенные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к затратам на приобретение материальных запасов в рамках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затрат на информационно-коммуникационные технологии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94. Затраты на приобретение материальных запасов, не отнесенные к затратам на приобретение материальных запасов в рамках затрат на информационно-коммуникационные технологии (</w:t>
      </w:r>
      <w:r w:rsidRPr="00912BFD">
        <w:rPr>
          <w:noProof/>
          <w:position w:val="-10"/>
          <w:sz w:val="26"/>
          <w:szCs w:val="26"/>
        </w:rPr>
        <w:drawing>
          <wp:inline distT="0" distB="0" distL="0" distR="0">
            <wp:extent cx="275590" cy="269875"/>
            <wp:effectExtent l="0" t="0" r="0" b="0"/>
            <wp:docPr id="42" name="Рисунок 42" descr="base_23601_124464_32840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7" descr="base_23601_124464_32840"/>
                    <pic:cNvPicPr preferRelativeResize="0">
                      <a:picLocks noChangeArrowheads="1"/>
                    </pic:cNvPicPr>
                  </pic:nvPicPr>
                  <pic:blipFill>
                    <a:blip r:embed="rId88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559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12BFD">
        <w:rPr>
          <w:sz w:val="26"/>
          <w:szCs w:val="26"/>
        </w:rPr>
        <w:t>),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10"/>
          <w:sz w:val="26"/>
          <w:szCs w:val="26"/>
        </w:rPr>
        <w:drawing>
          <wp:inline distT="0" distB="0" distL="0" distR="0">
            <wp:extent cx="2760980" cy="269875"/>
            <wp:effectExtent l="0" t="0" r="0" b="0"/>
            <wp:docPr id="41" name="Рисунок 41" descr="base_23601_124464_32841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base_23601_124464_32841"/>
                    <pic:cNvPicPr preferRelativeResize="0">
                      <a:picLocks noChangeArrowheads="1"/>
                    </pic:cNvPicPr>
                  </pic:nvPicPr>
                  <pic:blipFill>
                    <a:blip r:embed="rId89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60980" cy="26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бл</w:t>
      </w:r>
      <w:r w:rsidRPr="00912BFD">
        <w:rPr>
          <w:sz w:val="26"/>
          <w:szCs w:val="26"/>
        </w:rPr>
        <w:t xml:space="preserve"> - затраты на приобретение бланочной и иной типографской продукции;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канц</w:t>
      </w:r>
      <w:r w:rsidRPr="00912BFD">
        <w:rPr>
          <w:sz w:val="26"/>
          <w:szCs w:val="26"/>
        </w:rPr>
        <w:t xml:space="preserve"> - затраты на приобретение канцелярских принадлежностей;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lastRenderedPageBreak/>
        <w:t>З</w:t>
      </w:r>
      <w:r w:rsidRPr="00912BFD">
        <w:rPr>
          <w:sz w:val="26"/>
          <w:szCs w:val="26"/>
          <w:vertAlign w:val="subscript"/>
        </w:rPr>
        <w:t>хп</w:t>
      </w:r>
      <w:r w:rsidRPr="00912BFD">
        <w:rPr>
          <w:sz w:val="26"/>
          <w:szCs w:val="26"/>
        </w:rPr>
        <w:t xml:space="preserve"> - затраты на приобретение хозяйственных товаров и принадлежностей;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гсм</w:t>
      </w:r>
      <w:r w:rsidRPr="00912BFD">
        <w:rPr>
          <w:sz w:val="26"/>
          <w:szCs w:val="26"/>
        </w:rPr>
        <w:t xml:space="preserve"> - затраты на приобретение горюче-смазочных материалов;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зпа</w:t>
      </w:r>
      <w:r w:rsidRPr="00912BFD">
        <w:rPr>
          <w:sz w:val="26"/>
          <w:szCs w:val="26"/>
        </w:rPr>
        <w:t xml:space="preserve"> - затраты на приобретение запасных частей для транспортных средств;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З</w:t>
      </w:r>
      <w:r w:rsidRPr="00912BFD">
        <w:rPr>
          <w:sz w:val="26"/>
          <w:szCs w:val="26"/>
          <w:vertAlign w:val="subscript"/>
        </w:rPr>
        <w:t>мзго</w:t>
      </w:r>
      <w:r w:rsidRPr="00912BFD">
        <w:rPr>
          <w:sz w:val="26"/>
          <w:szCs w:val="26"/>
        </w:rPr>
        <w:t xml:space="preserve"> - затраты на приобретение материальных запасов для нужд гражданской обороны.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95. Затраты на приобретение бланочной продукции (З</w:t>
      </w:r>
      <w:r w:rsidRPr="00912BFD">
        <w:rPr>
          <w:sz w:val="26"/>
          <w:szCs w:val="26"/>
          <w:vertAlign w:val="subscript"/>
        </w:rPr>
        <w:t>бл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7"/>
          <w:sz w:val="26"/>
          <w:szCs w:val="26"/>
        </w:rPr>
        <w:drawing>
          <wp:inline distT="0" distB="0" distL="0" distR="0">
            <wp:extent cx="2274570" cy="486410"/>
            <wp:effectExtent l="0" t="0" r="0" b="0"/>
            <wp:docPr id="40" name="Рисунок 40" descr="base_23601_124464_32842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9" descr="base_23601_124464_32842"/>
                    <pic:cNvPicPr preferRelativeResize="0">
                      <a:picLocks noChangeArrowheads="1"/>
                    </pic:cNvPicPr>
                  </pic:nvPicPr>
                  <pic:blipFill>
                    <a:blip r:embed="rId90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74570" cy="4864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 б</w:t>
      </w:r>
      <w:r w:rsidRPr="00912BFD">
        <w:rPr>
          <w:sz w:val="26"/>
          <w:szCs w:val="26"/>
        </w:rPr>
        <w:t xml:space="preserve"> - количество бланочной продукции;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 б</w:t>
      </w:r>
      <w:r w:rsidRPr="00912BFD">
        <w:rPr>
          <w:sz w:val="26"/>
          <w:szCs w:val="26"/>
        </w:rPr>
        <w:t xml:space="preserve"> - цена 1 бланка по i-му тиражу;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jпп</w:t>
      </w:r>
      <w:r w:rsidRPr="00912BFD">
        <w:rPr>
          <w:sz w:val="26"/>
          <w:szCs w:val="26"/>
        </w:rPr>
        <w:t xml:space="preserve"> - количество прочей продукции, изготовляемой типографией;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jпп</w:t>
      </w:r>
      <w:r w:rsidRPr="00912BFD">
        <w:rPr>
          <w:sz w:val="26"/>
          <w:szCs w:val="26"/>
        </w:rPr>
        <w:t xml:space="preserve"> - цена 1 единицы прочей продукции, изготовляемой типографией, по j-му тиражу.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96. Затраты на приобретение канцелярских принадлежностей (З</w:t>
      </w:r>
      <w:r w:rsidRPr="00912BFD">
        <w:rPr>
          <w:sz w:val="26"/>
          <w:szCs w:val="26"/>
          <w:vertAlign w:val="subscript"/>
        </w:rPr>
        <w:t>канц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2039620" cy="474980"/>
            <wp:effectExtent l="0" t="0" r="0" b="0"/>
            <wp:docPr id="39" name="Рисунок 39" descr="base_23601_124464_32843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base_23601_124464_32843"/>
                    <pic:cNvPicPr preferRelativeResize="0">
                      <a:picLocks noChangeArrowheads="1"/>
                    </pic:cNvPicPr>
                  </pic:nvPicPr>
                  <pic:blipFill>
                    <a:blip r:embed="rId91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3962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iканц</w:t>
      </w:r>
      <w:r w:rsidRPr="00912BFD">
        <w:rPr>
          <w:sz w:val="26"/>
          <w:szCs w:val="26"/>
        </w:rPr>
        <w:t xml:space="preserve"> - количество i-го предмета канцелярских принадлежностей в соответствии с нормативами </w:t>
      </w:r>
      <w:r w:rsidR="009619A2" w:rsidRPr="00912BFD">
        <w:rPr>
          <w:sz w:val="26"/>
          <w:szCs w:val="26"/>
        </w:rPr>
        <w:t xml:space="preserve">органов местного самоуправления </w:t>
      </w:r>
      <w:r w:rsidRPr="00912BFD">
        <w:rPr>
          <w:sz w:val="26"/>
          <w:szCs w:val="26"/>
        </w:rPr>
        <w:t>в расчете на основного работника;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Ч</w:t>
      </w:r>
      <w:r w:rsidRPr="00912BFD">
        <w:rPr>
          <w:color w:val="000000" w:themeColor="text1"/>
          <w:sz w:val="26"/>
          <w:szCs w:val="26"/>
          <w:vertAlign w:val="subscript"/>
        </w:rPr>
        <w:t>оп</w:t>
      </w:r>
      <w:r w:rsidRPr="00912BFD">
        <w:rPr>
          <w:color w:val="000000" w:themeColor="text1"/>
          <w:sz w:val="26"/>
          <w:szCs w:val="26"/>
        </w:rPr>
        <w:t xml:space="preserve"> - расчетная численность основных работников, определяемая в соответствии с </w:t>
      </w:r>
      <w:hyperlink r:id="rId92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93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iканц</w:t>
      </w:r>
      <w:r w:rsidRPr="00912BFD">
        <w:rPr>
          <w:sz w:val="26"/>
          <w:szCs w:val="26"/>
        </w:rPr>
        <w:t xml:space="preserve"> - цена i-го предмета канцелярских принадлежностей в соответствии с 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97. Затраты на приобретение хозяйственных товаров и принадлежностей (З</w:t>
      </w:r>
      <w:r w:rsidRPr="00912BFD">
        <w:rPr>
          <w:sz w:val="26"/>
          <w:szCs w:val="26"/>
          <w:vertAlign w:val="subscript"/>
        </w:rPr>
        <w:t>хп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342390" cy="474980"/>
            <wp:effectExtent l="0" t="0" r="0" b="0"/>
            <wp:docPr id="38" name="Рисунок 38" descr="base_23601_124464_32844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1" descr="base_23601_124464_32844"/>
                    <pic:cNvPicPr preferRelativeResize="0">
                      <a:picLocks noChangeArrowheads="1"/>
                    </pic:cNvPicPr>
                  </pic:nvPicPr>
                  <pic:blipFill>
                    <a:blip r:embed="rId9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423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iхп</w:t>
      </w:r>
      <w:r w:rsidRPr="00912BFD">
        <w:rPr>
          <w:sz w:val="26"/>
          <w:szCs w:val="26"/>
        </w:rPr>
        <w:t xml:space="preserve"> - цена i-й единицы хозяйственных товаров и принадлежностей в соответствии с 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iхп</w:t>
      </w:r>
      <w:r w:rsidRPr="00912BFD">
        <w:rPr>
          <w:sz w:val="26"/>
          <w:szCs w:val="26"/>
        </w:rPr>
        <w:t xml:space="preserve"> - количество i-го хозяйственного товара и принадлежности в соответствии с </w:t>
      </w:r>
      <w:r w:rsidRPr="00912BFD">
        <w:rPr>
          <w:sz w:val="26"/>
          <w:szCs w:val="26"/>
        </w:rPr>
        <w:lastRenderedPageBreak/>
        <w:t xml:space="preserve">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98. Затраты на приобретение горюче-смазочных материалов (З</w:t>
      </w:r>
      <w:r w:rsidRPr="00912BFD">
        <w:rPr>
          <w:sz w:val="26"/>
          <w:szCs w:val="26"/>
          <w:vertAlign w:val="subscript"/>
        </w:rPr>
        <w:t>гсм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992630" cy="474980"/>
            <wp:effectExtent l="0" t="0" r="0" b="0"/>
            <wp:docPr id="37" name="Рисунок 37" descr="base_23601_124464_32845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base_23601_124464_32845"/>
                    <pic:cNvPicPr preferRelativeResize="0">
                      <a:picLocks noChangeArrowheads="1"/>
                    </pic:cNvPicPr>
                  </pic:nvPicPr>
                  <pic:blipFill>
                    <a:blip r:embed="rId95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H</w:t>
      </w:r>
      <w:r w:rsidRPr="00912BFD">
        <w:rPr>
          <w:color w:val="000000" w:themeColor="text1"/>
          <w:sz w:val="26"/>
          <w:szCs w:val="26"/>
          <w:vertAlign w:val="subscript"/>
        </w:rPr>
        <w:t>iгсм</w:t>
      </w:r>
      <w:r w:rsidRPr="00912BFD">
        <w:rPr>
          <w:color w:val="000000" w:themeColor="text1"/>
          <w:sz w:val="26"/>
          <w:szCs w:val="26"/>
        </w:rPr>
        <w:t xml:space="preserve"> - норма расхода топлива на 100 километров пробега i-го транспортного средства согласно методическим </w:t>
      </w:r>
      <w:hyperlink r:id="rId96" w:history="1">
        <w:r w:rsidRPr="00912BFD">
          <w:rPr>
            <w:color w:val="000000" w:themeColor="text1"/>
            <w:sz w:val="26"/>
            <w:szCs w:val="26"/>
          </w:rPr>
          <w:t>рекомендациям</w:t>
        </w:r>
      </w:hyperlink>
      <w:r w:rsidRPr="00912BFD">
        <w:rPr>
          <w:color w:val="000000" w:themeColor="text1"/>
          <w:sz w:val="26"/>
          <w:szCs w:val="26"/>
        </w:rPr>
        <w:t xml:space="preserve"> "Нормы расхода топлива и смазочных материалов на автомобильном транспорте", предусмотренным приложением к распоряжению Министерства транспорта Российской Федерации от 14.03.2008 N АМ-23-р;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P</w:t>
      </w:r>
      <w:r w:rsidRPr="00912BFD">
        <w:rPr>
          <w:color w:val="000000" w:themeColor="text1"/>
          <w:sz w:val="26"/>
          <w:szCs w:val="26"/>
          <w:vertAlign w:val="subscript"/>
        </w:rPr>
        <w:t>iгсм</w:t>
      </w:r>
      <w:r w:rsidRPr="00912BFD">
        <w:rPr>
          <w:color w:val="000000" w:themeColor="text1"/>
          <w:sz w:val="26"/>
          <w:szCs w:val="26"/>
        </w:rPr>
        <w:t xml:space="preserve"> - цена 1 литра горюче-смазочного материала по i-му транспортному </w:t>
      </w:r>
      <w:r w:rsidRPr="00912BFD">
        <w:rPr>
          <w:sz w:val="26"/>
          <w:szCs w:val="26"/>
        </w:rPr>
        <w:t>средству;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iгсм</w:t>
      </w:r>
      <w:r w:rsidRPr="00912BFD">
        <w:rPr>
          <w:sz w:val="26"/>
          <w:szCs w:val="26"/>
        </w:rPr>
        <w:t xml:space="preserve"> - километраж использования i-го транспортного средства в очередном финансовом году.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99. Затраты на приобретение запасных частей для транспортных средств определяются по фактическим затратам в отчетном финансовом году с учетом нормативов затрат на приобретение служебного легкового автотранспорта.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100. Затраты на приобретение материальных запасов для нужд гражданской обороны (З</w:t>
      </w:r>
      <w:r w:rsidRPr="00912BFD">
        <w:rPr>
          <w:sz w:val="26"/>
          <w:szCs w:val="26"/>
          <w:vertAlign w:val="subscript"/>
        </w:rPr>
        <w:t>мзго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992630" cy="474980"/>
            <wp:effectExtent l="0" t="0" r="0" b="0"/>
            <wp:docPr id="36" name="Рисунок 36" descr="base_23601_124464_32846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3" descr="base_23601_124464_32846"/>
                    <pic:cNvPicPr preferRelativeResize="0">
                      <a:picLocks noChangeArrowheads="1"/>
                    </pic:cNvPicPr>
                  </pic:nvPicPr>
                  <pic:blipFill>
                    <a:blip r:embed="rId97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9263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iмзго</w:t>
      </w:r>
      <w:r w:rsidRPr="00912BFD">
        <w:rPr>
          <w:sz w:val="26"/>
          <w:szCs w:val="26"/>
        </w:rPr>
        <w:t xml:space="preserve"> - цена i-й единицы материальных запасов для нужд гражданской обороны в соответствии с 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N</w:t>
      </w:r>
      <w:r w:rsidRPr="00912BFD">
        <w:rPr>
          <w:sz w:val="26"/>
          <w:szCs w:val="26"/>
          <w:vertAlign w:val="subscript"/>
        </w:rPr>
        <w:t>iмзго</w:t>
      </w:r>
      <w:r w:rsidRPr="00912BFD">
        <w:rPr>
          <w:sz w:val="26"/>
          <w:szCs w:val="26"/>
        </w:rPr>
        <w:t xml:space="preserve"> - количество i-го материального запаса для нужд гражданской обороны из расчета на 1 работника в год в соответствии с нормативами </w:t>
      </w:r>
      <w:r w:rsidR="009619A2" w:rsidRPr="00912BFD">
        <w:rPr>
          <w:sz w:val="26"/>
          <w:szCs w:val="26"/>
        </w:rPr>
        <w:t>органов местного самоуправления</w:t>
      </w:r>
      <w:r w:rsidRPr="00912BFD">
        <w:rPr>
          <w:sz w:val="26"/>
          <w:szCs w:val="26"/>
        </w:rPr>
        <w:t>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>Ч</w:t>
      </w:r>
      <w:r w:rsidRPr="00912BFD">
        <w:rPr>
          <w:color w:val="000000" w:themeColor="text1"/>
          <w:sz w:val="26"/>
          <w:szCs w:val="26"/>
          <w:vertAlign w:val="subscript"/>
        </w:rPr>
        <w:t>оп</w:t>
      </w:r>
      <w:r w:rsidRPr="00912BFD">
        <w:rPr>
          <w:color w:val="000000" w:themeColor="text1"/>
          <w:sz w:val="26"/>
          <w:szCs w:val="26"/>
        </w:rPr>
        <w:t xml:space="preserve"> - расчетная численность основных работников, определяемая в соответствии с </w:t>
      </w:r>
      <w:hyperlink r:id="rId98" w:history="1">
        <w:r w:rsidRPr="00912BFD">
          <w:rPr>
            <w:color w:val="000000" w:themeColor="text1"/>
            <w:sz w:val="26"/>
            <w:szCs w:val="26"/>
          </w:rPr>
          <w:t>пунктами 17</w:t>
        </w:r>
      </w:hyperlink>
      <w:r w:rsidRPr="00912BFD">
        <w:rPr>
          <w:color w:val="000000" w:themeColor="text1"/>
          <w:sz w:val="26"/>
          <w:szCs w:val="26"/>
        </w:rPr>
        <w:t xml:space="preserve"> - </w:t>
      </w:r>
      <w:hyperlink r:id="rId99" w:history="1">
        <w:r w:rsidRPr="00912BFD">
          <w:rPr>
            <w:color w:val="000000" w:themeColor="text1"/>
            <w:sz w:val="26"/>
            <w:szCs w:val="26"/>
          </w:rPr>
          <w:t>22</w:t>
        </w:r>
      </w:hyperlink>
      <w:r w:rsidRPr="00912BFD">
        <w:rPr>
          <w:color w:val="000000" w:themeColor="text1"/>
          <w:sz w:val="26"/>
          <w:szCs w:val="26"/>
        </w:rPr>
        <w:t xml:space="preserve"> Общих правил определения нормативных затрат.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III. Затраты на капитальный ремонт</w:t>
      </w:r>
    </w:p>
    <w:p w:rsidR="000B3F8C" w:rsidRPr="00912BFD" w:rsidRDefault="009619A2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муниципального</w:t>
      </w:r>
      <w:r w:rsidR="000B3F8C" w:rsidRPr="00912BFD">
        <w:rPr>
          <w:b/>
          <w:sz w:val="26"/>
          <w:szCs w:val="26"/>
        </w:rPr>
        <w:t xml:space="preserve"> имущества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101. Затраты на капитальный ремонт </w:t>
      </w:r>
      <w:r w:rsidR="009619A2" w:rsidRPr="00912BFD">
        <w:rPr>
          <w:sz w:val="26"/>
          <w:szCs w:val="26"/>
        </w:rPr>
        <w:t>муниципального</w:t>
      </w:r>
      <w:r w:rsidRPr="00912BFD">
        <w:rPr>
          <w:sz w:val="26"/>
          <w:szCs w:val="26"/>
        </w:rPr>
        <w:t xml:space="preserve"> имущества определяются на основании затрат, связанных со строительными работами, и затрат на разработку проектной документации.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 xml:space="preserve">102. Затраты на строительные работы, осуществляемые в рамках капитального </w:t>
      </w:r>
      <w:r w:rsidRPr="00912BFD">
        <w:rPr>
          <w:sz w:val="26"/>
          <w:szCs w:val="26"/>
        </w:rPr>
        <w:lastRenderedPageBreak/>
        <w:t>ремонта, определяются на основании сводного сметного расчета стоимости строительства, разработанного в соответствии с методиками и нормативами (государственными элементными сметными нормами) строительных работ и специальных строительных работ, утвержденными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строительства.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103. Затраты на разработку проектной документации определяются в соответствии со </w:t>
      </w:r>
      <w:hyperlink r:id="rId100" w:history="1">
        <w:r w:rsidRPr="00912BFD">
          <w:rPr>
            <w:color w:val="000000" w:themeColor="text1"/>
            <w:sz w:val="26"/>
            <w:szCs w:val="26"/>
          </w:rPr>
          <w:t>статьей 22</w:t>
        </w:r>
      </w:hyperlink>
      <w:r w:rsidRPr="00912BFD">
        <w:rPr>
          <w:color w:val="000000" w:themeColor="text1"/>
          <w:sz w:val="26"/>
          <w:szCs w:val="26"/>
        </w:rPr>
        <w:t xml:space="preserve"> Федерального закона "О контрактной системе в сфере закупок товаров, работ, услуг для обеспечения государственных и муниципальных нужд" (далее - Закон о контрактной системе) и с законодательством Российской Федерации о градостроительной деятельности.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IV. Затраты на финансовое обеспечение строительства,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реконструкции (в том числе с элементами реставрации),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технического перевооружения объектов капитального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строительства или приобретение объектов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недвижимого имущества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104. Затраты на финансовое обеспечение строительства, реконструкции (в том числе с элементами реставрации), технического перевооружения объектов капитального строительства определяются в соответствии со </w:t>
      </w:r>
      <w:hyperlink r:id="rId101" w:history="1">
        <w:r w:rsidRPr="00912BFD">
          <w:rPr>
            <w:color w:val="000000" w:themeColor="text1"/>
            <w:sz w:val="26"/>
            <w:szCs w:val="26"/>
          </w:rPr>
          <w:t>статьей 22</w:t>
        </w:r>
      </w:hyperlink>
      <w:r w:rsidRPr="00912BFD">
        <w:rPr>
          <w:color w:val="000000" w:themeColor="text1"/>
          <w:sz w:val="26"/>
          <w:szCs w:val="26"/>
        </w:rPr>
        <w:t xml:space="preserve"> Закона о контрактной системе и с законодательством Российской Федерации о градостроительной деятельности.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color w:val="000000" w:themeColor="text1"/>
          <w:sz w:val="26"/>
          <w:szCs w:val="26"/>
        </w:rPr>
      </w:pPr>
      <w:r w:rsidRPr="00912BFD">
        <w:rPr>
          <w:color w:val="000000" w:themeColor="text1"/>
          <w:sz w:val="26"/>
          <w:szCs w:val="26"/>
        </w:rPr>
        <w:t xml:space="preserve">105. Затраты на приобретение объектов недвижимого имущества определяются в соответствии со </w:t>
      </w:r>
      <w:hyperlink r:id="rId102" w:history="1">
        <w:r w:rsidRPr="00912BFD">
          <w:rPr>
            <w:color w:val="000000" w:themeColor="text1"/>
            <w:sz w:val="26"/>
            <w:szCs w:val="26"/>
          </w:rPr>
          <w:t>статьей 22</w:t>
        </w:r>
      </w:hyperlink>
      <w:r w:rsidRPr="00912BFD">
        <w:rPr>
          <w:color w:val="000000" w:themeColor="text1"/>
          <w:sz w:val="26"/>
          <w:szCs w:val="26"/>
        </w:rPr>
        <w:t xml:space="preserve"> Закона о контрактной системе и с законодательством Российской Федерации, регулирующим оценочную деятельность в Российской Федерации.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outlineLvl w:val="2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V. Затраты на дополнительное профессиональное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b/>
          <w:sz w:val="26"/>
          <w:szCs w:val="26"/>
        </w:rPr>
      </w:pPr>
      <w:r w:rsidRPr="00912BFD">
        <w:rPr>
          <w:b/>
          <w:sz w:val="26"/>
          <w:szCs w:val="26"/>
        </w:rPr>
        <w:t>образование работников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106. Затраты на приобретение образовательных услуг по профессиональной переподготовке и повышению квалификации (З</w:t>
      </w:r>
      <w:r w:rsidRPr="00912BFD">
        <w:rPr>
          <w:sz w:val="26"/>
          <w:szCs w:val="26"/>
          <w:vertAlign w:val="subscript"/>
        </w:rPr>
        <w:t>дпо</w:t>
      </w:r>
      <w:r w:rsidRPr="00912BFD">
        <w:rPr>
          <w:sz w:val="26"/>
          <w:szCs w:val="26"/>
        </w:rPr>
        <w:t>) определяются по формуле:</w:t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center"/>
        <w:rPr>
          <w:sz w:val="26"/>
          <w:szCs w:val="26"/>
        </w:rPr>
      </w:pPr>
      <w:r w:rsidRPr="00912BFD">
        <w:rPr>
          <w:noProof/>
          <w:position w:val="-26"/>
          <w:sz w:val="26"/>
          <w:szCs w:val="26"/>
        </w:rPr>
        <w:drawing>
          <wp:inline distT="0" distB="0" distL="0" distR="0">
            <wp:extent cx="1494790" cy="474980"/>
            <wp:effectExtent l="0" t="0" r="0" b="0"/>
            <wp:docPr id="31" name="Рисунок 31" descr="base_23601_124464_32847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base_23601_124464_32847"/>
                    <pic:cNvPicPr preferRelativeResize="0">
                      <a:picLocks noChangeArrowheads="1"/>
                    </pic:cNvPicPr>
                  </pic:nvPicPr>
                  <pic:blipFill>
                    <a:blip r:embed="rId103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6se="http://schemas.microsoft.com/office/word/2015/wordml/symex" xmlns:w16cid="http://schemas.microsoft.com/office/word/2016/wordml/cid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am3d="http://schemas.microsoft.com/office/drawing/2017/model3d" xmlns:aink="http://schemas.microsoft.com/office/drawing/2016/ink" xmlns:mc="http://schemas.openxmlformats.org/markup-compatibility/2006" xmlns:cx8="http://schemas.microsoft.com/office/drawing/2016/5/14/chartex" xmlns:cx7="http://schemas.microsoft.com/office/drawing/2016/5/13/chartex" xmlns:cx6="http://schemas.microsoft.com/office/drawing/2016/5/12/chartex" xmlns:cx5="http://schemas.microsoft.com/office/drawing/2016/5/11/chartex" xmlns:cx4="http://schemas.microsoft.com/office/drawing/2016/5/10/chartex" xmlns:cx3="http://schemas.microsoft.com/office/drawing/2016/5/9/chartex" xmlns:cx2="http://schemas.microsoft.com/office/drawing/2015/10/21/chartex" xmlns:cx1="http://schemas.microsoft.com/office/drawing/2015/9/8/chartex" xmlns:cx="http://schemas.microsoft.com/office/drawing/2014/chartex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94790" cy="4749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</w:p>
    <w:p w:rsidR="000B3F8C" w:rsidRPr="00912BFD" w:rsidRDefault="000B3F8C" w:rsidP="00912BFD">
      <w:pPr>
        <w:widowControl w:val="0"/>
        <w:autoSpaceDE w:val="0"/>
        <w:autoSpaceDN w:val="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где: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Q</w:t>
      </w:r>
      <w:r w:rsidRPr="00912BFD">
        <w:rPr>
          <w:sz w:val="26"/>
          <w:szCs w:val="26"/>
          <w:vertAlign w:val="subscript"/>
        </w:rPr>
        <w:t>iдпо</w:t>
      </w:r>
      <w:r w:rsidRPr="00912BFD">
        <w:rPr>
          <w:sz w:val="26"/>
          <w:szCs w:val="26"/>
        </w:rPr>
        <w:t xml:space="preserve"> - количество работников, направляемых на i-й вид дополнительного профессионального образования;</w:t>
      </w:r>
    </w:p>
    <w:p w:rsidR="000B3F8C" w:rsidRPr="00912BFD" w:rsidRDefault="000B3F8C" w:rsidP="00912BFD">
      <w:pPr>
        <w:widowControl w:val="0"/>
        <w:autoSpaceDE w:val="0"/>
        <w:autoSpaceDN w:val="0"/>
        <w:spacing w:before="220"/>
        <w:ind w:left="142"/>
        <w:jc w:val="both"/>
        <w:rPr>
          <w:sz w:val="26"/>
          <w:szCs w:val="26"/>
        </w:rPr>
      </w:pPr>
      <w:r w:rsidRPr="00912BFD">
        <w:rPr>
          <w:sz w:val="26"/>
          <w:szCs w:val="26"/>
        </w:rPr>
        <w:t>P</w:t>
      </w:r>
      <w:r w:rsidRPr="00912BFD">
        <w:rPr>
          <w:sz w:val="26"/>
          <w:szCs w:val="26"/>
          <w:vertAlign w:val="subscript"/>
        </w:rPr>
        <w:t>iдпо</w:t>
      </w:r>
      <w:r w:rsidRPr="00912BFD">
        <w:rPr>
          <w:sz w:val="26"/>
          <w:szCs w:val="26"/>
        </w:rPr>
        <w:t xml:space="preserve"> - цена обучения одного работника по i-му виду дополнительного профессионального образования.</w:t>
      </w: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</w:p>
    <w:p w:rsidR="00D77B20" w:rsidRPr="00912BFD" w:rsidRDefault="00D77B20" w:rsidP="00912BFD">
      <w:pPr>
        <w:widowControl w:val="0"/>
        <w:autoSpaceDE w:val="0"/>
        <w:autoSpaceDN w:val="0"/>
        <w:adjustRightInd w:val="0"/>
        <w:ind w:left="142" w:firstLine="709"/>
        <w:jc w:val="both"/>
        <w:rPr>
          <w:sz w:val="26"/>
          <w:szCs w:val="26"/>
        </w:rPr>
      </w:pPr>
    </w:p>
    <w:p w:rsidR="001648A0" w:rsidRPr="00912BFD" w:rsidRDefault="001648A0" w:rsidP="00742C8C">
      <w:pPr>
        <w:ind w:left="10348"/>
        <w:jc w:val="right"/>
        <w:rPr>
          <w:sz w:val="26"/>
          <w:szCs w:val="26"/>
        </w:rPr>
      </w:pPr>
    </w:p>
    <w:sectPr w:rsidR="001648A0" w:rsidRPr="00912BFD" w:rsidSect="00013FE9">
      <w:headerReference w:type="default" r:id="rId104"/>
      <w:pgSz w:w="11906" w:h="16838"/>
      <w:pgMar w:top="709" w:right="567" w:bottom="993" w:left="1418" w:header="709" w:footer="709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EC527A" w:rsidRDefault="00EC527A" w:rsidP="0084304B">
      <w:r>
        <w:separator/>
      </w:r>
    </w:p>
  </w:endnote>
  <w:endnote w:type="continuationSeparator" w:id="1">
    <w:p w:rsidR="00EC527A" w:rsidRDefault="00EC527A" w:rsidP="0084304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EC527A" w:rsidRDefault="00EC527A" w:rsidP="0084304B">
      <w:r>
        <w:separator/>
      </w:r>
    </w:p>
  </w:footnote>
  <w:footnote w:type="continuationSeparator" w:id="1">
    <w:p w:rsidR="00EC527A" w:rsidRDefault="00EC527A" w:rsidP="0084304B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B2D48" w:rsidRPr="0087481E" w:rsidRDefault="002B2D48">
    <w:pPr>
      <w:pStyle w:val="a6"/>
      <w:jc w:val="cent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 id="_x0000_i1046" style="width:3in;height:3in" coordsize="" o:spt="100" o:bullet="t" adj="0,,0" path="" filled="f" stroked="f">
        <v:stroke joinstyle="miter"/>
        <v:imagedata r:id="rId1" o:title="base_1_170190_917"/>
        <v:formulas/>
        <v:path o:connecttype="segments"/>
      </v:shape>
    </w:pict>
  </w:numPicBullet>
  <w:numPicBullet w:numPicBulletId="1">
    <w:pict>
      <v:shape id="_x0000_i1047" style="width:3in;height:3in" coordsize="" o:spt="100" o:bullet="t" adj="0,,0" path="" filled="f" stroked="f">
        <v:stroke joinstyle="miter"/>
        <v:imagedata r:id="rId2" o:title="base_1_170190_581"/>
        <v:formulas/>
        <v:path o:connecttype="segments"/>
      </v:shape>
    </w:pict>
  </w:numPicBullet>
  <w:abstractNum w:abstractNumId="0">
    <w:nsid w:val="07853114"/>
    <w:multiLevelType w:val="hybridMultilevel"/>
    <w:tmpl w:val="F53482D6"/>
    <w:lvl w:ilvl="0" w:tplc="8C18F284">
      <w:start w:val="1"/>
      <w:numFmt w:val="bullet"/>
      <w:lvlText w:val="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5076D14"/>
    <w:multiLevelType w:val="hybridMultilevel"/>
    <w:tmpl w:val="5B263082"/>
    <w:lvl w:ilvl="0" w:tplc="6AACA9B6">
      <w:start w:val="1"/>
      <w:numFmt w:val="decimal"/>
      <w:lvlText w:val="%1)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nsid w:val="1E5D79F6"/>
    <w:multiLevelType w:val="hybridMultilevel"/>
    <w:tmpl w:val="DCF680E2"/>
    <w:lvl w:ilvl="0" w:tplc="906CF822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3">
    <w:nsid w:val="223D483F"/>
    <w:multiLevelType w:val="hybridMultilevel"/>
    <w:tmpl w:val="58204E64"/>
    <w:lvl w:ilvl="0" w:tplc="C65C2FA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B1B4421"/>
    <w:multiLevelType w:val="hybridMultilevel"/>
    <w:tmpl w:val="C5246AAE"/>
    <w:lvl w:ilvl="0" w:tplc="F2AA17AC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A0044A12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FA82F8A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4572A53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6401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E612C01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C4D0EC0E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89DC460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07C7F12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5">
    <w:nsid w:val="3B876908"/>
    <w:multiLevelType w:val="hybridMultilevel"/>
    <w:tmpl w:val="22D22770"/>
    <w:lvl w:ilvl="0" w:tplc="C40EF0E4">
      <w:start w:val="1"/>
      <w:numFmt w:val="decimal"/>
      <w:lvlText w:val="%1."/>
      <w:lvlJc w:val="left"/>
      <w:pPr>
        <w:ind w:left="1425" w:hanging="81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95" w:hanging="360"/>
      </w:pPr>
    </w:lvl>
    <w:lvl w:ilvl="2" w:tplc="0419001B" w:tentative="1">
      <w:start w:val="1"/>
      <w:numFmt w:val="lowerRoman"/>
      <w:lvlText w:val="%3."/>
      <w:lvlJc w:val="right"/>
      <w:pPr>
        <w:ind w:left="2415" w:hanging="180"/>
      </w:pPr>
    </w:lvl>
    <w:lvl w:ilvl="3" w:tplc="0419000F" w:tentative="1">
      <w:start w:val="1"/>
      <w:numFmt w:val="decimal"/>
      <w:lvlText w:val="%4."/>
      <w:lvlJc w:val="left"/>
      <w:pPr>
        <w:ind w:left="3135" w:hanging="360"/>
      </w:pPr>
    </w:lvl>
    <w:lvl w:ilvl="4" w:tplc="04190019" w:tentative="1">
      <w:start w:val="1"/>
      <w:numFmt w:val="lowerLetter"/>
      <w:lvlText w:val="%5."/>
      <w:lvlJc w:val="left"/>
      <w:pPr>
        <w:ind w:left="3855" w:hanging="360"/>
      </w:pPr>
    </w:lvl>
    <w:lvl w:ilvl="5" w:tplc="0419001B" w:tentative="1">
      <w:start w:val="1"/>
      <w:numFmt w:val="lowerRoman"/>
      <w:lvlText w:val="%6."/>
      <w:lvlJc w:val="right"/>
      <w:pPr>
        <w:ind w:left="4575" w:hanging="180"/>
      </w:pPr>
    </w:lvl>
    <w:lvl w:ilvl="6" w:tplc="0419000F" w:tentative="1">
      <w:start w:val="1"/>
      <w:numFmt w:val="decimal"/>
      <w:lvlText w:val="%7."/>
      <w:lvlJc w:val="left"/>
      <w:pPr>
        <w:ind w:left="5295" w:hanging="360"/>
      </w:pPr>
    </w:lvl>
    <w:lvl w:ilvl="7" w:tplc="04190019" w:tentative="1">
      <w:start w:val="1"/>
      <w:numFmt w:val="lowerLetter"/>
      <w:lvlText w:val="%8."/>
      <w:lvlJc w:val="left"/>
      <w:pPr>
        <w:ind w:left="6015" w:hanging="360"/>
      </w:pPr>
    </w:lvl>
    <w:lvl w:ilvl="8" w:tplc="0419001B" w:tentative="1">
      <w:start w:val="1"/>
      <w:numFmt w:val="lowerRoman"/>
      <w:lvlText w:val="%9."/>
      <w:lvlJc w:val="right"/>
      <w:pPr>
        <w:ind w:left="6735" w:hanging="180"/>
      </w:pPr>
    </w:lvl>
  </w:abstractNum>
  <w:abstractNum w:abstractNumId="6">
    <w:nsid w:val="4F9F39CC"/>
    <w:multiLevelType w:val="hybridMultilevel"/>
    <w:tmpl w:val="92320278"/>
    <w:lvl w:ilvl="0" w:tplc="718A371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52177553"/>
    <w:multiLevelType w:val="hybridMultilevel"/>
    <w:tmpl w:val="C98EED7A"/>
    <w:lvl w:ilvl="0" w:tplc="440AC540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8">
    <w:nsid w:val="5AB111F8"/>
    <w:multiLevelType w:val="hybridMultilevel"/>
    <w:tmpl w:val="70EC97EC"/>
    <w:lvl w:ilvl="0" w:tplc="42AE589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5C1E35AF"/>
    <w:multiLevelType w:val="hybridMultilevel"/>
    <w:tmpl w:val="8E389568"/>
    <w:lvl w:ilvl="0" w:tplc="C3FAC516">
      <w:start w:val="1"/>
      <w:numFmt w:val="decimal"/>
      <w:lvlText w:val="%1)"/>
      <w:lvlJc w:val="left"/>
      <w:pPr>
        <w:ind w:left="1588" w:hanging="10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abstractNum w:abstractNumId="10">
    <w:nsid w:val="686116D1"/>
    <w:multiLevelType w:val="hybridMultilevel"/>
    <w:tmpl w:val="189EBE30"/>
    <w:lvl w:ilvl="0" w:tplc="AA1A1D5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0447A86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ECCAC94C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924BA56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FCCA6FF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DD0CFE8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915626D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0725A42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21D44CF0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1">
    <w:nsid w:val="778626EF"/>
    <w:multiLevelType w:val="hybridMultilevel"/>
    <w:tmpl w:val="A09863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77F65797"/>
    <w:multiLevelType w:val="hybridMultilevel"/>
    <w:tmpl w:val="F77875F6"/>
    <w:lvl w:ilvl="0" w:tplc="89DAFA04">
      <w:start w:val="1"/>
      <w:numFmt w:val="decimal"/>
      <w:lvlText w:val="%1."/>
      <w:lvlJc w:val="left"/>
      <w:pPr>
        <w:ind w:left="90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</w:lvl>
    <w:lvl w:ilvl="3" w:tplc="0419000F" w:tentative="1">
      <w:start w:val="1"/>
      <w:numFmt w:val="decimal"/>
      <w:lvlText w:val="%4."/>
      <w:lvlJc w:val="left"/>
      <w:pPr>
        <w:ind w:left="3060" w:hanging="360"/>
      </w:p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</w:lvl>
    <w:lvl w:ilvl="6" w:tplc="0419000F" w:tentative="1">
      <w:start w:val="1"/>
      <w:numFmt w:val="decimal"/>
      <w:lvlText w:val="%7."/>
      <w:lvlJc w:val="left"/>
      <w:pPr>
        <w:ind w:left="5220" w:hanging="360"/>
      </w:p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</w:lvl>
  </w:abstractNum>
  <w:abstractNum w:abstractNumId="13">
    <w:nsid w:val="7A724926"/>
    <w:multiLevelType w:val="hybridMultilevel"/>
    <w:tmpl w:val="E8D83DF2"/>
    <w:lvl w:ilvl="0" w:tplc="9A1CAB8E">
      <w:start w:val="1"/>
      <w:numFmt w:val="decimal"/>
      <w:lvlText w:val="%1."/>
      <w:lvlJc w:val="left"/>
      <w:pPr>
        <w:ind w:left="1774" w:hanging="106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5"/>
  </w:num>
  <w:num w:numId="3">
    <w:abstractNumId w:val="9"/>
  </w:num>
  <w:num w:numId="4">
    <w:abstractNumId w:val="0"/>
  </w:num>
  <w:num w:numId="5">
    <w:abstractNumId w:val="2"/>
  </w:num>
  <w:num w:numId="6">
    <w:abstractNumId w:val="7"/>
  </w:num>
  <w:num w:numId="7">
    <w:abstractNumId w:val="8"/>
  </w:num>
  <w:num w:numId="8">
    <w:abstractNumId w:val="1"/>
  </w:num>
  <w:num w:numId="9">
    <w:abstractNumId w:val="6"/>
  </w:num>
  <w:num w:numId="10">
    <w:abstractNumId w:val="11"/>
  </w:num>
  <w:num w:numId="11">
    <w:abstractNumId w:val="3"/>
  </w:num>
  <w:num w:numId="12">
    <w:abstractNumId w:val="10"/>
  </w:num>
  <w:num w:numId="13">
    <w:abstractNumId w:val="4"/>
  </w:num>
  <w:num w:numId="14">
    <w:abstractNumId w:val="1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A50CCB"/>
    <w:rsid w:val="0000795F"/>
    <w:rsid w:val="00013FE9"/>
    <w:rsid w:val="000463F4"/>
    <w:rsid w:val="00054A70"/>
    <w:rsid w:val="00077A78"/>
    <w:rsid w:val="00077F3C"/>
    <w:rsid w:val="000B3F8C"/>
    <w:rsid w:val="00121BF3"/>
    <w:rsid w:val="00133D1B"/>
    <w:rsid w:val="001648A0"/>
    <w:rsid w:val="00196ACD"/>
    <w:rsid w:val="001A22A9"/>
    <w:rsid w:val="001C2E27"/>
    <w:rsid w:val="001D03E9"/>
    <w:rsid w:val="002A0E48"/>
    <w:rsid w:val="002B1404"/>
    <w:rsid w:val="002B2D48"/>
    <w:rsid w:val="002C2E10"/>
    <w:rsid w:val="002C6AC4"/>
    <w:rsid w:val="002C7E8B"/>
    <w:rsid w:val="002F7493"/>
    <w:rsid w:val="0031092B"/>
    <w:rsid w:val="003162ED"/>
    <w:rsid w:val="0031681A"/>
    <w:rsid w:val="00346F1B"/>
    <w:rsid w:val="00354F2C"/>
    <w:rsid w:val="00363442"/>
    <w:rsid w:val="00364B3C"/>
    <w:rsid w:val="003923B8"/>
    <w:rsid w:val="003B61B1"/>
    <w:rsid w:val="003D5C3A"/>
    <w:rsid w:val="003D76B3"/>
    <w:rsid w:val="003E01F5"/>
    <w:rsid w:val="0040450B"/>
    <w:rsid w:val="00423F9C"/>
    <w:rsid w:val="004423E5"/>
    <w:rsid w:val="004531DE"/>
    <w:rsid w:val="004642E3"/>
    <w:rsid w:val="00466223"/>
    <w:rsid w:val="004B5314"/>
    <w:rsid w:val="004C1B9E"/>
    <w:rsid w:val="004C22D2"/>
    <w:rsid w:val="004D0ED4"/>
    <w:rsid w:val="00507729"/>
    <w:rsid w:val="005364DE"/>
    <w:rsid w:val="00540B4B"/>
    <w:rsid w:val="005823EB"/>
    <w:rsid w:val="00586558"/>
    <w:rsid w:val="0059282A"/>
    <w:rsid w:val="005A0ABD"/>
    <w:rsid w:val="005B271E"/>
    <w:rsid w:val="005D71F1"/>
    <w:rsid w:val="005E568B"/>
    <w:rsid w:val="005F1338"/>
    <w:rsid w:val="005F768C"/>
    <w:rsid w:val="0061254E"/>
    <w:rsid w:val="00627F55"/>
    <w:rsid w:val="00630311"/>
    <w:rsid w:val="00634F42"/>
    <w:rsid w:val="006535F0"/>
    <w:rsid w:val="00654B85"/>
    <w:rsid w:val="006B07F8"/>
    <w:rsid w:val="006B6B2A"/>
    <w:rsid w:val="006D1C90"/>
    <w:rsid w:val="006D582A"/>
    <w:rsid w:val="00724AF2"/>
    <w:rsid w:val="00742C8C"/>
    <w:rsid w:val="00766C6C"/>
    <w:rsid w:val="007673E0"/>
    <w:rsid w:val="00790FFC"/>
    <w:rsid w:val="007A6018"/>
    <w:rsid w:val="007B5D64"/>
    <w:rsid w:val="007F0BF0"/>
    <w:rsid w:val="00800CDF"/>
    <w:rsid w:val="008055E2"/>
    <w:rsid w:val="0082795B"/>
    <w:rsid w:val="00831B2A"/>
    <w:rsid w:val="00837102"/>
    <w:rsid w:val="008414B9"/>
    <w:rsid w:val="0084194D"/>
    <w:rsid w:val="0084304B"/>
    <w:rsid w:val="00876792"/>
    <w:rsid w:val="008C1AA2"/>
    <w:rsid w:val="00912BFD"/>
    <w:rsid w:val="00915FB7"/>
    <w:rsid w:val="009160BC"/>
    <w:rsid w:val="0092748D"/>
    <w:rsid w:val="0093151D"/>
    <w:rsid w:val="009619A2"/>
    <w:rsid w:val="009656EF"/>
    <w:rsid w:val="00982630"/>
    <w:rsid w:val="00993B5C"/>
    <w:rsid w:val="009A7C21"/>
    <w:rsid w:val="009C3726"/>
    <w:rsid w:val="009E66A5"/>
    <w:rsid w:val="00A21A6C"/>
    <w:rsid w:val="00A370D2"/>
    <w:rsid w:val="00A41603"/>
    <w:rsid w:val="00A446CA"/>
    <w:rsid w:val="00A50CCB"/>
    <w:rsid w:val="00A646B5"/>
    <w:rsid w:val="00A819BF"/>
    <w:rsid w:val="00A87630"/>
    <w:rsid w:val="00A916A8"/>
    <w:rsid w:val="00AC2287"/>
    <w:rsid w:val="00B314D9"/>
    <w:rsid w:val="00B323A4"/>
    <w:rsid w:val="00B33E86"/>
    <w:rsid w:val="00B40DF4"/>
    <w:rsid w:val="00B42CD3"/>
    <w:rsid w:val="00B6111F"/>
    <w:rsid w:val="00B90613"/>
    <w:rsid w:val="00B91C32"/>
    <w:rsid w:val="00BA28CC"/>
    <w:rsid w:val="00BB5AA9"/>
    <w:rsid w:val="00C6078F"/>
    <w:rsid w:val="00C719A6"/>
    <w:rsid w:val="00CC694E"/>
    <w:rsid w:val="00CC6EEE"/>
    <w:rsid w:val="00CD044A"/>
    <w:rsid w:val="00CD5D22"/>
    <w:rsid w:val="00D05CA3"/>
    <w:rsid w:val="00D409EC"/>
    <w:rsid w:val="00D57056"/>
    <w:rsid w:val="00D61ADB"/>
    <w:rsid w:val="00D7263C"/>
    <w:rsid w:val="00D77B20"/>
    <w:rsid w:val="00DA5017"/>
    <w:rsid w:val="00DA7EDB"/>
    <w:rsid w:val="00DB2833"/>
    <w:rsid w:val="00DD3069"/>
    <w:rsid w:val="00E04D9D"/>
    <w:rsid w:val="00E132A7"/>
    <w:rsid w:val="00E14992"/>
    <w:rsid w:val="00E25962"/>
    <w:rsid w:val="00E731B1"/>
    <w:rsid w:val="00E7476D"/>
    <w:rsid w:val="00E92F26"/>
    <w:rsid w:val="00EB116D"/>
    <w:rsid w:val="00EB3C18"/>
    <w:rsid w:val="00EC527A"/>
    <w:rsid w:val="00EE0353"/>
    <w:rsid w:val="00F03683"/>
    <w:rsid w:val="00F673F7"/>
    <w:rsid w:val="00F879BC"/>
    <w:rsid w:val="00FB5F78"/>
    <w:rsid w:val="00FC288C"/>
    <w:rsid w:val="00FF3B09"/>
    <w:rsid w:val="00FF7F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50CCB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50CCB"/>
    <w:pPr>
      <w:keepNext/>
      <w:outlineLvl w:val="0"/>
    </w:pPr>
  </w:style>
  <w:style w:type="paragraph" w:styleId="2">
    <w:name w:val="heading 2"/>
    <w:basedOn w:val="a"/>
    <w:next w:val="a"/>
    <w:link w:val="20"/>
    <w:qFormat/>
    <w:rsid w:val="00A50CCB"/>
    <w:pPr>
      <w:keepNext/>
      <w:jc w:val="center"/>
      <w:outlineLvl w:val="1"/>
    </w:pPr>
  </w:style>
  <w:style w:type="paragraph" w:styleId="3">
    <w:name w:val="heading 3"/>
    <w:basedOn w:val="a"/>
    <w:next w:val="a"/>
    <w:link w:val="30"/>
    <w:uiPriority w:val="9"/>
    <w:qFormat/>
    <w:rsid w:val="00D77B20"/>
    <w:pPr>
      <w:keepNext/>
      <w:outlineLvl w:val="2"/>
    </w:pPr>
    <w:rPr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50CC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A50CCB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D77B2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Title"/>
    <w:basedOn w:val="a"/>
    <w:link w:val="a4"/>
    <w:qFormat/>
    <w:rsid w:val="00A50CCB"/>
    <w:pPr>
      <w:jc w:val="center"/>
    </w:pPr>
    <w:rPr>
      <w:b/>
      <w:bCs/>
    </w:rPr>
  </w:style>
  <w:style w:type="character" w:customStyle="1" w:styleId="a4">
    <w:name w:val="Название Знак"/>
    <w:basedOn w:val="a0"/>
    <w:link w:val="a3"/>
    <w:rsid w:val="00A50CCB"/>
    <w:rPr>
      <w:rFonts w:ascii="Times New Roman" w:eastAsia="Times New Roman" w:hAnsi="Times New Roman" w:cs="Times New Roman"/>
      <w:b/>
      <w:bCs/>
      <w:sz w:val="28"/>
      <w:szCs w:val="24"/>
      <w:lang w:eastAsia="ru-RU"/>
    </w:rPr>
  </w:style>
  <w:style w:type="table" w:styleId="a5">
    <w:name w:val="Table Grid"/>
    <w:basedOn w:val="a1"/>
    <w:uiPriority w:val="59"/>
    <w:rsid w:val="00800CD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header"/>
    <w:basedOn w:val="a"/>
    <w:link w:val="a7"/>
    <w:uiPriority w:val="99"/>
    <w:rsid w:val="001648A0"/>
    <w:pPr>
      <w:tabs>
        <w:tab w:val="center" w:pos="4153"/>
        <w:tab w:val="right" w:pos="8306"/>
      </w:tabs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a7">
    <w:name w:val="Верхний колонтитул Знак"/>
    <w:basedOn w:val="a0"/>
    <w:link w:val="a6"/>
    <w:uiPriority w:val="99"/>
    <w:rsid w:val="001648A0"/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8">
    <w:name w:val="footnote text"/>
    <w:basedOn w:val="a"/>
    <w:link w:val="a9"/>
    <w:uiPriority w:val="99"/>
    <w:rsid w:val="001648A0"/>
    <w:pPr>
      <w:autoSpaceDE w:val="0"/>
      <w:autoSpaceDN w:val="0"/>
    </w:pPr>
    <w:rPr>
      <w:rFonts w:eastAsiaTheme="minorEastAsia"/>
      <w:sz w:val="20"/>
      <w:szCs w:val="20"/>
    </w:rPr>
  </w:style>
  <w:style w:type="character" w:customStyle="1" w:styleId="a9">
    <w:name w:val="Текст сноски Знак"/>
    <w:basedOn w:val="a0"/>
    <w:link w:val="a8"/>
    <w:uiPriority w:val="99"/>
    <w:rsid w:val="001648A0"/>
    <w:rPr>
      <w:rFonts w:ascii="Times New Roman" w:eastAsiaTheme="minorEastAsia" w:hAnsi="Times New Roman" w:cs="Times New Roman"/>
      <w:sz w:val="20"/>
      <w:szCs w:val="20"/>
      <w:lang w:eastAsia="ru-RU"/>
    </w:rPr>
  </w:style>
  <w:style w:type="character" w:styleId="aa">
    <w:name w:val="footnote reference"/>
    <w:basedOn w:val="a0"/>
    <w:uiPriority w:val="99"/>
    <w:rsid w:val="001648A0"/>
    <w:rPr>
      <w:rFonts w:cs="Times New Roman"/>
      <w:vertAlign w:val="superscript"/>
    </w:rPr>
  </w:style>
  <w:style w:type="paragraph" w:styleId="ab">
    <w:name w:val="No Spacing"/>
    <w:uiPriority w:val="1"/>
    <w:qFormat/>
    <w:rsid w:val="001648A0"/>
    <w:pPr>
      <w:autoSpaceDE w:val="0"/>
      <w:autoSpaceDN w:val="0"/>
      <w:spacing w:after="0" w:line="240" w:lineRule="auto"/>
    </w:pPr>
    <w:rPr>
      <w:rFonts w:ascii="Times New Roman" w:eastAsiaTheme="minorEastAsia" w:hAnsi="Times New Roman" w:cs="Times New Roman"/>
      <w:sz w:val="20"/>
      <w:szCs w:val="20"/>
      <w:lang w:eastAsia="ru-RU"/>
    </w:rPr>
  </w:style>
  <w:style w:type="paragraph" w:styleId="ac">
    <w:name w:val="footer"/>
    <w:basedOn w:val="a"/>
    <w:link w:val="ad"/>
    <w:uiPriority w:val="99"/>
    <w:unhideWhenUsed/>
    <w:rsid w:val="0084304B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84304B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customStyle="1" w:styleId="ConsPlusNormal">
    <w:name w:val="ConsPlusNormal"/>
    <w:qFormat/>
    <w:rsid w:val="0084304B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sz w:val="12"/>
      <w:szCs w:val="12"/>
      <w:lang w:eastAsia="ru-RU"/>
    </w:rPr>
  </w:style>
  <w:style w:type="paragraph" w:customStyle="1" w:styleId="ConsPlusNonformat">
    <w:name w:val="ConsPlusNonformat"/>
    <w:rsid w:val="00D77B2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D77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b/>
      <w:bCs/>
      <w:lang w:eastAsia="ru-RU"/>
    </w:rPr>
  </w:style>
  <w:style w:type="paragraph" w:customStyle="1" w:styleId="ConsPlusCell">
    <w:name w:val="ConsPlusCell"/>
    <w:rsid w:val="00D77B20"/>
    <w:pPr>
      <w:widowControl w:val="0"/>
      <w:autoSpaceDE w:val="0"/>
      <w:autoSpaceDN w:val="0"/>
      <w:adjustRightInd w:val="0"/>
      <w:spacing w:after="0" w:line="240" w:lineRule="auto"/>
    </w:pPr>
    <w:rPr>
      <w:rFonts w:ascii="Calibri" w:eastAsia="Times New Roman" w:hAnsi="Calibri" w:cs="Calibri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D77B20"/>
    <w:rPr>
      <w:rFonts w:ascii="Tahoma" w:eastAsia="Calibri" w:hAnsi="Tahoma"/>
      <w:sz w:val="16"/>
      <w:szCs w:val="16"/>
      <w:lang w:eastAsia="en-US"/>
    </w:rPr>
  </w:style>
  <w:style w:type="character" w:customStyle="1" w:styleId="af">
    <w:name w:val="Текст выноски Знак"/>
    <w:basedOn w:val="a0"/>
    <w:link w:val="ae"/>
    <w:uiPriority w:val="99"/>
    <w:semiHidden/>
    <w:rsid w:val="00D77B20"/>
    <w:rPr>
      <w:rFonts w:ascii="Tahoma" w:eastAsia="Calibri" w:hAnsi="Tahoma" w:cs="Times New Roman"/>
      <w:sz w:val="16"/>
      <w:szCs w:val="16"/>
    </w:rPr>
  </w:style>
  <w:style w:type="character" w:styleId="af0">
    <w:name w:val="Hyperlink"/>
    <w:uiPriority w:val="99"/>
    <w:unhideWhenUsed/>
    <w:rsid w:val="00D77B20"/>
    <w:rPr>
      <w:color w:val="0000FF"/>
      <w:u w:val="single"/>
    </w:rPr>
  </w:style>
  <w:style w:type="character" w:styleId="af1">
    <w:name w:val="annotation reference"/>
    <w:uiPriority w:val="99"/>
    <w:rsid w:val="00D77B20"/>
    <w:rPr>
      <w:sz w:val="16"/>
      <w:szCs w:val="16"/>
    </w:rPr>
  </w:style>
  <w:style w:type="paragraph" w:styleId="af2">
    <w:name w:val="annotation text"/>
    <w:basedOn w:val="a"/>
    <w:link w:val="af3"/>
    <w:uiPriority w:val="99"/>
    <w:rsid w:val="00D77B20"/>
    <w:rPr>
      <w:sz w:val="20"/>
      <w:szCs w:val="20"/>
    </w:rPr>
  </w:style>
  <w:style w:type="character" w:customStyle="1" w:styleId="af3">
    <w:name w:val="Текст примечания Знак"/>
    <w:basedOn w:val="a0"/>
    <w:link w:val="af2"/>
    <w:uiPriority w:val="99"/>
    <w:rsid w:val="00D77B20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4">
    <w:name w:val="Тема примечания Знак"/>
    <w:basedOn w:val="af3"/>
    <w:link w:val="af5"/>
    <w:uiPriority w:val="99"/>
    <w:semiHidden/>
    <w:rsid w:val="00D77B20"/>
    <w:rPr>
      <w:rFonts w:ascii="Calibri" w:eastAsia="Calibri" w:hAnsi="Calibri" w:cs="Times New Roman"/>
      <w:b/>
      <w:bCs/>
      <w:sz w:val="20"/>
      <w:szCs w:val="20"/>
      <w:lang w:eastAsia="ru-RU"/>
    </w:rPr>
  </w:style>
  <w:style w:type="paragraph" w:styleId="af5">
    <w:name w:val="annotation subject"/>
    <w:basedOn w:val="af2"/>
    <w:next w:val="af2"/>
    <w:link w:val="af4"/>
    <w:uiPriority w:val="99"/>
    <w:semiHidden/>
    <w:unhideWhenUsed/>
    <w:rsid w:val="00D77B20"/>
    <w:pPr>
      <w:spacing w:after="200" w:line="276" w:lineRule="auto"/>
    </w:pPr>
    <w:rPr>
      <w:rFonts w:ascii="Calibri" w:eastAsia="Calibri" w:hAnsi="Calibri"/>
      <w:b/>
      <w:bCs/>
      <w:lang w:eastAsia="en-US"/>
    </w:rPr>
  </w:style>
  <w:style w:type="paragraph" w:customStyle="1" w:styleId="af6">
    <w:name w:val="Официальный"/>
    <w:basedOn w:val="a"/>
    <w:qFormat/>
    <w:rsid w:val="00D77B20"/>
    <w:pPr>
      <w:ind w:firstLine="709"/>
    </w:pPr>
    <w:rPr>
      <w:rFonts w:eastAsia="Calibri"/>
      <w:szCs w:val="22"/>
      <w:lang w:eastAsia="en-US"/>
    </w:rPr>
  </w:style>
  <w:style w:type="numbering" w:customStyle="1" w:styleId="11">
    <w:name w:val="Нет списка1"/>
    <w:next w:val="a2"/>
    <w:uiPriority w:val="99"/>
    <w:semiHidden/>
    <w:unhideWhenUsed/>
    <w:rsid w:val="000B3F8C"/>
  </w:style>
  <w:style w:type="paragraph" w:customStyle="1" w:styleId="ConsPlusDocList">
    <w:name w:val="ConsPlusDocList"/>
    <w:rsid w:val="000B3F8C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0B3F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0B3F8C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0B3F8C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9745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2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07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251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139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7054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434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9.wmf"/><Relationship Id="rId21" Type="http://schemas.openxmlformats.org/officeDocument/2006/relationships/image" Target="media/image14.wmf"/><Relationship Id="rId42" Type="http://schemas.openxmlformats.org/officeDocument/2006/relationships/image" Target="media/image33.wmf"/><Relationship Id="rId47" Type="http://schemas.openxmlformats.org/officeDocument/2006/relationships/image" Target="media/image38.wmf"/><Relationship Id="rId63" Type="http://schemas.openxmlformats.org/officeDocument/2006/relationships/image" Target="media/image53.wmf"/><Relationship Id="rId68" Type="http://schemas.openxmlformats.org/officeDocument/2006/relationships/image" Target="media/image58.wmf"/><Relationship Id="rId84" Type="http://schemas.openxmlformats.org/officeDocument/2006/relationships/image" Target="media/image72.wmf"/><Relationship Id="rId89" Type="http://schemas.openxmlformats.org/officeDocument/2006/relationships/image" Target="media/image77.wmf"/><Relationship Id="rId7" Type="http://schemas.openxmlformats.org/officeDocument/2006/relationships/endnotes" Target="endnotes.xml"/><Relationship Id="rId71" Type="http://schemas.openxmlformats.org/officeDocument/2006/relationships/image" Target="media/image61.wmf"/><Relationship Id="rId92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2" Type="http://schemas.openxmlformats.org/officeDocument/2006/relationships/numbering" Target="numbering.xml"/><Relationship Id="rId16" Type="http://schemas.openxmlformats.org/officeDocument/2006/relationships/image" Target="media/image11.wmf"/><Relationship Id="rId29" Type="http://schemas.openxmlformats.org/officeDocument/2006/relationships/image" Target="media/image22.wmf"/><Relationship Id="rId11" Type="http://schemas.openxmlformats.org/officeDocument/2006/relationships/image" Target="media/image6.wmf"/><Relationship Id="rId24" Type="http://schemas.openxmlformats.org/officeDocument/2006/relationships/image" Target="media/image17.wmf"/><Relationship Id="rId32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37" Type="http://schemas.openxmlformats.org/officeDocument/2006/relationships/image" Target="media/image28.wmf"/><Relationship Id="rId40" Type="http://schemas.openxmlformats.org/officeDocument/2006/relationships/image" Target="media/image31.wmf"/><Relationship Id="rId45" Type="http://schemas.openxmlformats.org/officeDocument/2006/relationships/image" Target="media/image36.wmf"/><Relationship Id="rId53" Type="http://schemas.openxmlformats.org/officeDocument/2006/relationships/image" Target="media/image44.wmf"/><Relationship Id="rId58" Type="http://schemas.openxmlformats.org/officeDocument/2006/relationships/image" Target="media/image49.wmf"/><Relationship Id="rId66" Type="http://schemas.openxmlformats.org/officeDocument/2006/relationships/image" Target="media/image56.wmf"/><Relationship Id="rId74" Type="http://schemas.openxmlformats.org/officeDocument/2006/relationships/image" Target="media/image64.wmf"/><Relationship Id="rId79" Type="http://schemas.openxmlformats.org/officeDocument/2006/relationships/image" Target="media/image69.wmf"/><Relationship Id="rId87" Type="http://schemas.openxmlformats.org/officeDocument/2006/relationships/image" Target="media/image75.wmf"/><Relationship Id="rId102" Type="http://schemas.openxmlformats.org/officeDocument/2006/relationships/hyperlink" Target="consultantplus://offline/ref=52D1C00F570F39D4E871E64016C394A643556EA1466B33BB1D3037DAF527BBF6706BFA838D3CE184177B3CDA5480A46F9DFDC1C94379899DX1i4C" TargetMode="External"/><Relationship Id="rId5" Type="http://schemas.openxmlformats.org/officeDocument/2006/relationships/webSettings" Target="webSettings.xml"/><Relationship Id="rId61" Type="http://schemas.openxmlformats.org/officeDocument/2006/relationships/hyperlink" Target="consultantplus://offline/ref=52D1C00F570F39D4E871E64016C394A6485461A640636EB115693BD8F228E4E17722F6828D3CE281142439CF45D8AB6D83E3C5D35F7B8BX9iFC" TargetMode="External"/><Relationship Id="rId82" Type="http://schemas.openxmlformats.org/officeDocument/2006/relationships/hyperlink" Target="consultantplus://offline/ref=52D1C00F570F39D4E871E64016C394A6435060A6436133BB1D3037DAF527BBF6706BFA838D3CE38D187B3CDA5480A46F9DFDC1C94379899DX1i4C" TargetMode="External"/><Relationship Id="rId90" Type="http://schemas.openxmlformats.org/officeDocument/2006/relationships/image" Target="media/image78.wmf"/><Relationship Id="rId95" Type="http://schemas.openxmlformats.org/officeDocument/2006/relationships/image" Target="media/image81.wmf"/><Relationship Id="rId19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14" Type="http://schemas.openxmlformats.org/officeDocument/2006/relationships/image" Target="media/image9.wmf"/><Relationship Id="rId22" Type="http://schemas.openxmlformats.org/officeDocument/2006/relationships/image" Target="media/image15.wmf"/><Relationship Id="rId27" Type="http://schemas.openxmlformats.org/officeDocument/2006/relationships/image" Target="media/image20.wmf"/><Relationship Id="rId30" Type="http://schemas.openxmlformats.org/officeDocument/2006/relationships/image" Target="media/image23.wmf"/><Relationship Id="rId35" Type="http://schemas.openxmlformats.org/officeDocument/2006/relationships/image" Target="media/image26.wmf"/><Relationship Id="rId43" Type="http://schemas.openxmlformats.org/officeDocument/2006/relationships/image" Target="media/image34.wmf"/><Relationship Id="rId48" Type="http://schemas.openxmlformats.org/officeDocument/2006/relationships/image" Target="media/image39.wmf"/><Relationship Id="rId56" Type="http://schemas.openxmlformats.org/officeDocument/2006/relationships/image" Target="media/image47.wmf"/><Relationship Id="rId64" Type="http://schemas.openxmlformats.org/officeDocument/2006/relationships/image" Target="media/image54.wmf"/><Relationship Id="rId69" Type="http://schemas.openxmlformats.org/officeDocument/2006/relationships/image" Target="media/image59.wmf"/><Relationship Id="rId77" Type="http://schemas.openxmlformats.org/officeDocument/2006/relationships/image" Target="media/image67.wmf"/><Relationship Id="rId100" Type="http://schemas.openxmlformats.org/officeDocument/2006/relationships/hyperlink" Target="consultantplus://offline/ref=52D1C00F570F39D4E871E64016C394A643556EA1466B33BB1D3037DAF527BBF6706BFA838D3CE184177B3CDA5480A46F9DFDC1C94379899DX1i4C" TargetMode="External"/><Relationship Id="rId105" Type="http://schemas.openxmlformats.org/officeDocument/2006/relationships/fontTable" Target="fontTable.xml"/><Relationship Id="rId8" Type="http://schemas.openxmlformats.org/officeDocument/2006/relationships/image" Target="media/image3.png"/><Relationship Id="rId51" Type="http://schemas.openxmlformats.org/officeDocument/2006/relationships/image" Target="media/image42.wmf"/><Relationship Id="rId72" Type="http://schemas.openxmlformats.org/officeDocument/2006/relationships/image" Target="media/image62.wmf"/><Relationship Id="rId80" Type="http://schemas.openxmlformats.org/officeDocument/2006/relationships/hyperlink" Target="consultantplus://offline/ref=52D1C00F570F39D4E871E64016C394A6415660A4416933BB1D3037DAF527BBF6626BA28F8F3CFD851B6E6A8B12XDi5C" TargetMode="External"/><Relationship Id="rId85" Type="http://schemas.openxmlformats.org/officeDocument/2006/relationships/image" Target="media/image73.wmf"/><Relationship Id="rId93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98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3" Type="http://schemas.openxmlformats.org/officeDocument/2006/relationships/styles" Target="styles.xml"/><Relationship Id="rId12" Type="http://schemas.openxmlformats.org/officeDocument/2006/relationships/image" Target="media/image7.wmf"/><Relationship Id="rId17" Type="http://schemas.openxmlformats.org/officeDocument/2006/relationships/image" Target="media/image12.wmf"/><Relationship Id="rId25" Type="http://schemas.openxmlformats.org/officeDocument/2006/relationships/image" Target="media/image18.wmf"/><Relationship Id="rId33" Type="http://schemas.openxmlformats.org/officeDocument/2006/relationships/image" Target="media/image24.wmf"/><Relationship Id="rId38" Type="http://schemas.openxmlformats.org/officeDocument/2006/relationships/image" Target="media/image29.wmf"/><Relationship Id="rId46" Type="http://schemas.openxmlformats.org/officeDocument/2006/relationships/image" Target="media/image37.wmf"/><Relationship Id="rId59" Type="http://schemas.openxmlformats.org/officeDocument/2006/relationships/image" Target="media/image50.wmf"/><Relationship Id="rId67" Type="http://schemas.openxmlformats.org/officeDocument/2006/relationships/image" Target="media/image57.wmf"/><Relationship Id="rId103" Type="http://schemas.openxmlformats.org/officeDocument/2006/relationships/image" Target="media/image83.wmf"/><Relationship Id="rId20" Type="http://schemas.openxmlformats.org/officeDocument/2006/relationships/image" Target="media/image13.wmf"/><Relationship Id="rId41" Type="http://schemas.openxmlformats.org/officeDocument/2006/relationships/image" Target="media/image32.wmf"/><Relationship Id="rId54" Type="http://schemas.openxmlformats.org/officeDocument/2006/relationships/image" Target="media/image45.wmf"/><Relationship Id="rId62" Type="http://schemas.openxmlformats.org/officeDocument/2006/relationships/image" Target="media/image52.wmf"/><Relationship Id="rId70" Type="http://schemas.openxmlformats.org/officeDocument/2006/relationships/image" Target="media/image60.wmf"/><Relationship Id="rId75" Type="http://schemas.openxmlformats.org/officeDocument/2006/relationships/image" Target="media/image65.wmf"/><Relationship Id="rId83" Type="http://schemas.openxmlformats.org/officeDocument/2006/relationships/image" Target="media/image71.wmf"/><Relationship Id="rId88" Type="http://schemas.openxmlformats.org/officeDocument/2006/relationships/image" Target="media/image76.wmf"/><Relationship Id="rId91" Type="http://schemas.openxmlformats.org/officeDocument/2006/relationships/image" Target="media/image79.wmf"/><Relationship Id="rId96" Type="http://schemas.openxmlformats.org/officeDocument/2006/relationships/hyperlink" Target="consultantplus://offline/ref=52D1C00F570F39D4E871E64016C394A643516EAD436A33BB1D3037DAF527BBF6706BFA838D3CE385177B3CDA5480A46F9DFDC1C94379899DX1i4C" TargetMode="Externa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5" Type="http://schemas.openxmlformats.org/officeDocument/2006/relationships/image" Target="media/image10.wmf"/><Relationship Id="rId23" Type="http://schemas.openxmlformats.org/officeDocument/2006/relationships/image" Target="media/image16.wmf"/><Relationship Id="rId28" Type="http://schemas.openxmlformats.org/officeDocument/2006/relationships/image" Target="media/image21.wmf"/><Relationship Id="rId36" Type="http://schemas.openxmlformats.org/officeDocument/2006/relationships/image" Target="media/image27.wmf"/><Relationship Id="rId49" Type="http://schemas.openxmlformats.org/officeDocument/2006/relationships/image" Target="media/image40.wmf"/><Relationship Id="rId57" Type="http://schemas.openxmlformats.org/officeDocument/2006/relationships/image" Target="media/image48.wmf"/><Relationship Id="rId106" Type="http://schemas.openxmlformats.org/officeDocument/2006/relationships/theme" Target="theme/theme1.xml"/><Relationship Id="rId10" Type="http://schemas.openxmlformats.org/officeDocument/2006/relationships/image" Target="media/image5.wmf"/><Relationship Id="rId31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44" Type="http://schemas.openxmlformats.org/officeDocument/2006/relationships/image" Target="media/image35.wmf"/><Relationship Id="rId52" Type="http://schemas.openxmlformats.org/officeDocument/2006/relationships/image" Target="media/image43.wmf"/><Relationship Id="rId60" Type="http://schemas.openxmlformats.org/officeDocument/2006/relationships/image" Target="media/image51.wmf"/><Relationship Id="rId65" Type="http://schemas.openxmlformats.org/officeDocument/2006/relationships/image" Target="media/image55.wmf"/><Relationship Id="rId73" Type="http://schemas.openxmlformats.org/officeDocument/2006/relationships/image" Target="media/image63.wmf"/><Relationship Id="rId78" Type="http://schemas.openxmlformats.org/officeDocument/2006/relationships/image" Target="media/image68.wmf"/><Relationship Id="rId81" Type="http://schemas.openxmlformats.org/officeDocument/2006/relationships/image" Target="media/image70.wmf"/><Relationship Id="rId86" Type="http://schemas.openxmlformats.org/officeDocument/2006/relationships/image" Target="media/image74.wmf"/><Relationship Id="rId94" Type="http://schemas.openxmlformats.org/officeDocument/2006/relationships/image" Target="media/image80.wmf"/><Relationship Id="rId99" Type="http://schemas.openxmlformats.org/officeDocument/2006/relationships/hyperlink" Target="consultantplus://offline/ref=52D1C00F570F39D4E871E64016C394A643536EAC416B33BB1D3037DAF527BBF6706BFA838D3CE1851A7B3CDA5480A46F9DFDC1C94379899DX1i4C" TargetMode="External"/><Relationship Id="rId101" Type="http://schemas.openxmlformats.org/officeDocument/2006/relationships/hyperlink" Target="consultantplus://offline/ref=52D1C00F570F39D4E871E64016C394A643556EA1466B33BB1D3037DAF527BBF6706BFA838D3CE184177B3CDA5480A46F9DFDC1C94379899DX1i4C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4.wmf"/><Relationship Id="rId13" Type="http://schemas.openxmlformats.org/officeDocument/2006/relationships/image" Target="media/image8.wmf"/><Relationship Id="rId18" Type="http://schemas.openxmlformats.org/officeDocument/2006/relationships/hyperlink" Target="consultantplus://offline/ref=52D1C00F570F39D4E871E64016C394A643536EAC416B33BB1D3037DAF527BBF6706BFA838D3CE28D187B3CDA5480A46F9DFDC1C94379899DX1i4C" TargetMode="External"/><Relationship Id="rId39" Type="http://schemas.openxmlformats.org/officeDocument/2006/relationships/image" Target="media/image30.wmf"/><Relationship Id="rId34" Type="http://schemas.openxmlformats.org/officeDocument/2006/relationships/image" Target="media/image25.wmf"/><Relationship Id="rId50" Type="http://schemas.openxmlformats.org/officeDocument/2006/relationships/image" Target="media/image41.wmf"/><Relationship Id="rId55" Type="http://schemas.openxmlformats.org/officeDocument/2006/relationships/image" Target="media/image46.wmf"/><Relationship Id="rId76" Type="http://schemas.openxmlformats.org/officeDocument/2006/relationships/image" Target="media/image66.wmf"/><Relationship Id="rId97" Type="http://schemas.openxmlformats.org/officeDocument/2006/relationships/image" Target="media/image82.wmf"/><Relationship Id="rId104" Type="http://schemas.openxmlformats.org/officeDocument/2006/relationships/header" Target="header1.xml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wmf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964D86-02C9-48A4-99CB-0BD7D7206C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1768</TotalTime>
  <Pages>37</Pages>
  <Words>9440</Words>
  <Characters>53813</Characters>
  <Application>Microsoft Office Word</Application>
  <DocSecurity>0</DocSecurity>
  <Lines>448</Lines>
  <Paragraphs>126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63127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AsusK53E</dc:creator>
  <cp:lastModifiedBy>User</cp:lastModifiedBy>
  <cp:revision>42</cp:revision>
  <cp:lastPrinted>2023-04-11T04:18:00Z</cp:lastPrinted>
  <dcterms:created xsi:type="dcterms:W3CDTF">2016-04-07T05:55:00Z</dcterms:created>
  <dcterms:modified xsi:type="dcterms:W3CDTF">2024-05-29T05:56:00Z</dcterms:modified>
</cp:coreProperties>
</file>